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16D" w:rsidRDefault="006E116D"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0465AF" w:rsidTr="000465AF">
        <w:trPr>
          <w:trHeight w:val="1815"/>
        </w:trPr>
        <w:tc>
          <w:tcPr>
            <w:tcW w:w="3772" w:type="dxa"/>
            <w:hideMark/>
          </w:tcPr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0465AF" w:rsidRDefault="000465A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0465AF" w:rsidRDefault="000465AF" w:rsidP="000465AF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DD752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       Двадцать </w:t>
      </w:r>
      <w:proofErr w:type="gramStart"/>
      <w:r>
        <w:rPr>
          <w:sz w:val="28"/>
          <w:szCs w:val="28"/>
          <w:lang w:eastAsia="ar-SA"/>
        </w:rPr>
        <w:t>четвертое  заседание</w:t>
      </w:r>
      <w:proofErr w:type="gramEnd"/>
      <w:r>
        <w:rPr>
          <w:sz w:val="28"/>
          <w:szCs w:val="28"/>
          <w:lang w:eastAsia="ar-SA"/>
        </w:rPr>
        <w:t xml:space="preserve"> двадцать девятого созыва</w:t>
      </w:r>
    </w:p>
    <w:p w:rsidR="000465AF" w:rsidRDefault="000465AF" w:rsidP="000465A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0465AF" w:rsidRDefault="000465AF" w:rsidP="000465AF">
      <w:pPr>
        <w:autoSpaceDN w:val="0"/>
      </w:pPr>
    </w:p>
    <w:p w:rsidR="000465AF" w:rsidRDefault="000465AF" w:rsidP="000465AF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0465AF" w:rsidRDefault="000465AF" w:rsidP="000465AF">
      <w:pPr>
        <w:autoSpaceDN w:val="0"/>
      </w:pPr>
    </w:p>
    <w:p w:rsidR="000465AF" w:rsidRDefault="000465AF" w:rsidP="000465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17 </w:t>
      </w:r>
      <w:proofErr w:type="gramStart"/>
      <w:r>
        <w:rPr>
          <w:sz w:val="28"/>
          <w:szCs w:val="28"/>
        </w:rPr>
        <w:t>октября  2025</w:t>
      </w:r>
      <w:proofErr w:type="gramEnd"/>
      <w:r>
        <w:rPr>
          <w:sz w:val="28"/>
          <w:szCs w:val="28"/>
        </w:rPr>
        <w:t xml:space="preserve"> года № 81</w:t>
      </w:r>
    </w:p>
    <w:p w:rsidR="000465AF" w:rsidRDefault="000465AF" w:rsidP="000465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0465AF" w:rsidRDefault="000465AF" w:rsidP="000465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65AF" w:rsidRDefault="000465AF" w:rsidP="000465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3 квартал 2025 год</w:t>
      </w:r>
    </w:p>
    <w:p w:rsidR="000465AF" w:rsidRDefault="000465AF" w:rsidP="000465AF">
      <w:pPr>
        <w:jc w:val="center"/>
        <w:rPr>
          <w:b/>
          <w:sz w:val="28"/>
          <w:szCs w:val="28"/>
        </w:rPr>
      </w:pPr>
    </w:p>
    <w:p w:rsidR="000465AF" w:rsidRDefault="000465AF" w:rsidP="0004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465AF" w:rsidRDefault="000465AF" w:rsidP="000465A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0465AF" w:rsidRDefault="000465AF" w:rsidP="000465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465AF" w:rsidRDefault="000465AF" w:rsidP="000465A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3 квартал 2025 года согласно приложению.</w:t>
      </w:r>
    </w:p>
    <w:p w:rsidR="000465AF" w:rsidRDefault="000465AF" w:rsidP="000465A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Турналы</w:t>
      </w:r>
      <w:proofErr w:type="spellEnd"/>
      <w:r>
        <w:rPr>
          <w:sz w:val="28"/>
          <w:szCs w:val="28"/>
        </w:rPr>
        <w:t xml:space="preserve">, ул. Центральная, д.33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turnali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0465AF" w:rsidRDefault="000465AF" w:rsidP="000465A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3</w:t>
      </w:r>
      <w:r>
        <w:rPr>
          <w:rFonts w:ascii="TNRCyrBash" w:hAnsi="TNRCyrBash"/>
          <w:bCs/>
          <w:sz w:val="28"/>
        </w:rPr>
        <w:t xml:space="preserve">. </w:t>
      </w:r>
      <w:r>
        <w:rPr>
          <w:bCs/>
          <w:sz w:val="28"/>
        </w:rPr>
        <w:t xml:space="preserve">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0465AF" w:rsidRDefault="000465AF" w:rsidP="000465AF">
      <w:pPr>
        <w:jc w:val="both"/>
        <w:rPr>
          <w:rFonts w:ascii="TNRCyrBash" w:hAnsi="TNRCyrBash"/>
          <w:bCs/>
          <w:sz w:val="28"/>
        </w:rPr>
      </w:pPr>
      <w:r>
        <w:rPr>
          <w:rFonts w:ascii="TNRCyrBash" w:hAnsi="TNRCyrBash"/>
          <w:bCs/>
          <w:sz w:val="28"/>
        </w:rPr>
        <w:t xml:space="preserve">   </w:t>
      </w:r>
    </w:p>
    <w:p w:rsidR="000465AF" w:rsidRDefault="000465AF" w:rsidP="000465A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0465AF" w:rsidRDefault="000465AF" w:rsidP="000465A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0465AF" w:rsidRDefault="000465AF" w:rsidP="000465A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0465AF" w:rsidRDefault="000465AF" w:rsidP="000465A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0465AF" w:rsidRDefault="000465AF" w:rsidP="000465AF">
      <w:pPr>
        <w:widowControl w:val="0"/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Р.Р.Латыпов</w:t>
      </w:r>
      <w:proofErr w:type="spellEnd"/>
    </w:p>
    <w:p w:rsidR="000465AF" w:rsidRDefault="000465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465AF" w:rsidRDefault="000465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465AF" w:rsidRDefault="000465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465AF" w:rsidRDefault="000465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465AF" w:rsidRDefault="000465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465AF" w:rsidRDefault="000465A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0465AF">
        <w:rPr>
          <w:sz w:val="20"/>
          <w:szCs w:val="20"/>
        </w:rPr>
        <w:t xml:space="preserve">от </w:t>
      </w:r>
      <w:r w:rsidR="006A52A1" w:rsidRPr="000465AF">
        <w:rPr>
          <w:sz w:val="20"/>
          <w:szCs w:val="20"/>
        </w:rPr>
        <w:t>17</w:t>
      </w:r>
      <w:r w:rsidRPr="000465AF">
        <w:rPr>
          <w:sz w:val="20"/>
          <w:szCs w:val="20"/>
        </w:rPr>
        <w:t xml:space="preserve"> </w:t>
      </w:r>
      <w:r w:rsidR="005A3BF7" w:rsidRPr="000465AF">
        <w:rPr>
          <w:sz w:val="20"/>
          <w:szCs w:val="20"/>
        </w:rPr>
        <w:t>октября</w:t>
      </w:r>
      <w:r w:rsidRPr="000465AF">
        <w:rPr>
          <w:sz w:val="20"/>
          <w:szCs w:val="20"/>
        </w:rPr>
        <w:t xml:space="preserve"> 20</w:t>
      </w:r>
      <w:r w:rsidR="000465AF" w:rsidRPr="000465AF">
        <w:rPr>
          <w:sz w:val="20"/>
          <w:szCs w:val="20"/>
        </w:rPr>
        <w:t>25</w:t>
      </w:r>
      <w:r w:rsidRPr="000465AF">
        <w:rPr>
          <w:sz w:val="20"/>
          <w:szCs w:val="20"/>
        </w:rPr>
        <w:t xml:space="preserve"> </w:t>
      </w:r>
      <w:r w:rsidR="00CD7FA9" w:rsidRPr="000465AF">
        <w:rPr>
          <w:sz w:val="20"/>
          <w:szCs w:val="20"/>
        </w:rPr>
        <w:t>года №</w:t>
      </w:r>
      <w:r w:rsidR="000465AF" w:rsidRPr="000465AF">
        <w:rPr>
          <w:sz w:val="20"/>
          <w:szCs w:val="20"/>
        </w:rPr>
        <w:t>81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A3F15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F06111">
        <w:rPr>
          <w:sz w:val="20"/>
          <w:szCs w:val="18"/>
          <w:lang w:val="en-US"/>
        </w:rPr>
        <w:t>I</w:t>
      </w:r>
      <w:r w:rsidR="009D2247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9"/>
        <w:gridCol w:w="6902"/>
        <w:gridCol w:w="1152"/>
      </w:tblGrid>
      <w:tr w:rsidR="009B3DBA" w:rsidRPr="009B3DBA" w:rsidTr="009B3DBA">
        <w:trPr>
          <w:trHeight w:val="276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9B3DBA" w:rsidRPr="009B3DBA" w:rsidTr="009B3DBA">
        <w:trPr>
          <w:trHeight w:val="276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136 314,02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35 493,80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35 493,80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29 619,22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29 619,22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1 064,68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1 064,68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1 355,25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1 355,25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3 454,65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</w:t>
            </w: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3 454,65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62 575,16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3 933,86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3 933,86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3 933,86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58 641,30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18 648,85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18 648,85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18 648,85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39 992,45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39 992,45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39 992,45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26 439,06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26 439,06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1 802,68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1 802,68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24 636,38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24 636,38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2 686 624,74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2 686 624,74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1 571 749,74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1 571 749,74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1 571 749,74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138 075,00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138 075,00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2 02 35 118 10 0000 150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138 075,00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550 000,00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550 000,00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2 02 49 999 10 7426 150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(премирование победителей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236 800,00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236 800,00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2 822 938,76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0465AF">
        <w:rPr>
          <w:sz w:val="20"/>
          <w:szCs w:val="20"/>
        </w:rPr>
        <w:t xml:space="preserve">от </w:t>
      </w:r>
      <w:r w:rsidR="000465AF" w:rsidRPr="000465AF">
        <w:rPr>
          <w:sz w:val="20"/>
          <w:szCs w:val="20"/>
        </w:rPr>
        <w:t>17</w:t>
      </w:r>
      <w:r w:rsidRPr="000465AF">
        <w:rPr>
          <w:sz w:val="20"/>
          <w:szCs w:val="20"/>
        </w:rPr>
        <w:t xml:space="preserve"> </w:t>
      </w:r>
      <w:r w:rsidR="009B3DBA" w:rsidRPr="000465AF">
        <w:rPr>
          <w:sz w:val="20"/>
          <w:szCs w:val="20"/>
        </w:rPr>
        <w:t>октября</w:t>
      </w:r>
      <w:r w:rsidR="00F46567" w:rsidRPr="000465AF">
        <w:rPr>
          <w:sz w:val="20"/>
          <w:szCs w:val="20"/>
        </w:rPr>
        <w:t xml:space="preserve"> </w:t>
      </w:r>
      <w:r w:rsidRPr="000465AF">
        <w:rPr>
          <w:sz w:val="20"/>
          <w:szCs w:val="20"/>
        </w:rPr>
        <w:t>20</w:t>
      </w:r>
      <w:r w:rsidR="000465AF" w:rsidRPr="000465AF">
        <w:rPr>
          <w:sz w:val="20"/>
          <w:szCs w:val="20"/>
        </w:rPr>
        <w:t>25</w:t>
      </w:r>
      <w:r w:rsidRPr="000465AF">
        <w:rPr>
          <w:sz w:val="20"/>
          <w:szCs w:val="20"/>
        </w:rPr>
        <w:t xml:space="preserve"> </w:t>
      </w:r>
      <w:r w:rsidR="00CD7FA9" w:rsidRPr="000465AF">
        <w:rPr>
          <w:sz w:val="20"/>
          <w:szCs w:val="20"/>
        </w:rPr>
        <w:t>года №</w:t>
      </w:r>
      <w:r w:rsidR="000465AF" w:rsidRPr="000465AF">
        <w:rPr>
          <w:sz w:val="20"/>
          <w:szCs w:val="20"/>
        </w:rPr>
        <w:t>81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9B3DBA">
        <w:rPr>
          <w:sz w:val="20"/>
          <w:szCs w:val="18"/>
          <w:lang w:val="en-US"/>
        </w:rPr>
        <w:t>III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6"/>
        <w:gridCol w:w="682"/>
        <w:gridCol w:w="1252"/>
        <w:gridCol w:w="537"/>
        <w:gridCol w:w="1151"/>
      </w:tblGrid>
      <w:tr w:rsidR="009B3DBA" w:rsidRPr="009B3DBA" w:rsidTr="009B3DBA">
        <w:trPr>
          <w:trHeight w:val="20"/>
        </w:trPr>
        <w:tc>
          <w:tcPr>
            <w:tcW w:w="3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2 472 491,47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1 667 345,52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603 081,91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187 418,49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876 845,12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876 845,12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876 845,12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876 845,12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876 845,12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663 398,58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663 398,58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523 571,20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139 827,38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202 829,54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202 829,54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177 603,20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25 226,34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10 617,00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10 617,00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3 358,00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7 259,00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61 933,40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17 145,51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279 644,00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63 660,00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95 464,00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237 123,04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D1258" w:rsidRPr="00ED4989" w:rsidRDefault="009B3DB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FD1258" w:rsidRPr="00ED4989">
        <w:rPr>
          <w:sz w:val="20"/>
          <w:szCs w:val="20"/>
        </w:rPr>
        <w:t>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0465AF">
        <w:rPr>
          <w:sz w:val="20"/>
          <w:szCs w:val="20"/>
        </w:rPr>
        <w:t xml:space="preserve">от </w:t>
      </w:r>
      <w:r w:rsidR="000465AF" w:rsidRPr="000465AF">
        <w:rPr>
          <w:sz w:val="20"/>
          <w:szCs w:val="20"/>
        </w:rPr>
        <w:t>17</w:t>
      </w:r>
      <w:r w:rsidRPr="000465AF">
        <w:rPr>
          <w:sz w:val="20"/>
          <w:szCs w:val="20"/>
        </w:rPr>
        <w:t xml:space="preserve"> </w:t>
      </w:r>
      <w:r w:rsidR="009B3DBA" w:rsidRPr="000465AF">
        <w:rPr>
          <w:sz w:val="20"/>
          <w:szCs w:val="20"/>
        </w:rPr>
        <w:t>октября</w:t>
      </w:r>
      <w:r w:rsidRPr="000465AF">
        <w:rPr>
          <w:sz w:val="20"/>
          <w:szCs w:val="20"/>
        </w:rPr>
        <w:t xml:space="preserve"> 20</w:t>
      </w:r>
      <w:r w:rsidR="000465AF" w:rsidRPr="000465AF">
        <w:rPr>
          <w:sz w:val="20"/>
          <w:szCs w:val="20"/>
        </w:rPr>
        <w:t>25</w:t>
      </w:r>
      <w:r w:rsidRPr="000465AF">
        <w:rPr>
          <w:sz w:val="20"/>
          <w:szCs w:val="20"/>
        </w:rPr>
        <w:t xml:space="preserve"> </w:t>
      </w:r>
      <w:r w:rsidR="00CD7FA9" w:rsidRPr="000465AF">
        <w:rPr>
          <w:sz w:val="20"/>
          <w:szCs w:val="20"/>
        </w:rPr>
        <w:t>года №</w:t>
      </w:r>
      <w:r w:rsidR="000465AF" w:rsidRPr="000465AF">
        <w:rPr>
          <w:sz w:val="20"/>
          <w:szCs w:val="20"/>
        </w:rPr>
        <w:t>81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9B3DBA">
        <w:rPr>
          <w:sz w:val="20"/>
          <w:szCs w:val="18"/>
          <w:lang w:val="en-US"/>
        </w:rPr>
        <w:t>III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8"/>
        <w:gridCol w:w="1440"/>
        <w:gridCol w:w="619"/>
        <w:gridCol w:w="1151"/>
      </w:tblGrid>
      <w:tr w:rsidR="009B3DBA" w:rsidRPr="009B3DBA" w:rsidTr="009B3DBA">
        <w:trPr>
          <w:trHeight w:val="20"/>
        </w:trPr>
        <w:tc>
          <w:tcPr>
            <w:tcW w:w="3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2 472 491,47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279 644,00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63 660,00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95 464,00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B57023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61 933,40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17 145,51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1 670 845,52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1 670 845,52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1 670 845,52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603 081,91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187 418,49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876 845,12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663 398,58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663 398,58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523 571,20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139 827,38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202 829,54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202 829,54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177 603,20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25 226,34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10 617,00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10 617,00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3 358,00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7 259,00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237 123,04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FD1258" w:rsidRPr="00ED4989" w:rsidRDefault="002948FC" w:rsidP="00050BE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D1258"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0465AF">
        <w:rPr>
          <w:sz w:val="20"/>
          <w:szCs w:val="20"/>
        </w:rPr>
        <w:t xml:space="preserve">от </w:t>
      </w:r>
      <w:r w:rsidR="000465AF" w:rsidRPr="000465AF">
        <w:rPr>
          <w:sz w:val="20"/>
          <w:szCs w:val="20"/>
        </w:rPr>
        <w:t>17</w:t>
      </w:r>
      <w:r w:rsidRPr="000465AF">
        <w:rPr>
          <w:sz w:val="20"/>
          <w:szCs w:val="20"/>
        </w:rPr>
        <w:t xml:space="preserve"> </w:t>
      </w:r>
      <w:r w:rsidR="009B3DBA" w:rsidRPr="000465AF">
        <w:rPr>
          <w:sz w:val="20"/>
          <w:szCs w:val="20"/>
        </w:rPr>
        <w:t>октября</w:t>
      </w:r>
      <w:r w:rsidRPr="000465AF">
        <w:rPr>
          <w:sz w:val="20"/>
          <w:szCs w:val="20"/>
        </w:rPr>
        <w:t xml:space="preserve"> 20</w:t>
      </w:r>
      <w:r w:rsidR="000465AF" w:rsidRPr="000465AF">
        <w:rPr>
          <w:sz w:val="20"/>
          <w:szCs w:val="20"/>
        </w:rPr>
        <w:t>25</w:t>
      </w:r>
      <w:r w:rsidRPr="000465AF">
        <w:rPr>
          <w:sz w:val="20"/>
          <w:szCs w:val="20"/>
        </w:rPr>
        <w:t xml:space="preserve"> </w:t>
      </w:r>
      <w:proofErr w:type="gramStart"/>
      <w:r w:rsidRPr="000465AF">
        <w:rPr>
          <w:sz w:val="20"/>
          <w:szCs w:val="20"/>
        </w:rPr>
        <w:t>года  №</w:t>
      </w:r>
      <w:proofErr w:type="gramEnd"/>
      <w:r w:rsidR="000465AF" w:rsidRPr="000465AF">
        <w:rPr>
          <w:sz w:val="20"/>
          <w:szCs w:val="20"/>
        </w:rPr>
        <w:t>81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A3F15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FD1258"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9B3DBA">
        <w:rPr>
          <w:sz w:val="20"/>
          <w:szCs w:val="18"/>
          <w:lang w:val="en-US"/>
        </w:rPr>
        <w:t>III</w:t>
      </w:r>
      <w:r w:rsidR="00F06111" w:rsidRPr="00976532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5703" w:rsidRDefault="009374CB"/>
    <w:tbl>
      <w:tblPr>
        <w:tblW w:w="5000" w:type="pct"/>
        <w:tblLook w:val="04A0" w:firstRow="1" w:lastRow="0" w:firstColumn="1" w:lastColumn="0" w:noHBand="0" w:noVBand="1"/>
      </w:tblPr>
      <w:tblGrid>
        <w:gridCol w:w="6034"/>
        <w:gridCol w:w="1163"/>
        <w:gridCol w:w="1190"/>
        <w:gridCol w:w="510"/>
        <w:gridCol w:w="1151"/>
      </w:tblGrid>
      <w:tr w:rsidR="009B3DBA" w:rsidRPr="009B3DBA" w:rsidTr="009B3DBA">
        <w:trPr>
          <w:trHeight w:val="20"/>
        </w:trPr>
        <w:tc>
          <w:tcPr>
            <w:tcW w:w="30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2 472 491,47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Турналинский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2 472 491,47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279 644,00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63 660,00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95 464,00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B57023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61 933,40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17 145,51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1 670 845,52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1 670 845,52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1 670 845,52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603 081,91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187 418,49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876 845,12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663 398,58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663 398,58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523 571,20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139 827,38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202 829,54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202 829,54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177 603,20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25 226,34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10 617,00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10 617,00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3 358,00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7 259,00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237 123,04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 w:rsidP="00050BE6"/>
    <w:sectPr w:rsidR="00E72ECE" w:rsidSect="000465AF">
      <w:pgSz w:w="11906" w:h="16838"/>
      <w:pgMar w:top="851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4CB" w:rsidRDefault="009374CB" w:rsidP="00250FEA">
      <w:r>
        <w:separator/>
      </w:r>
    </w:p>
  </w:endnote>
  <w:endnote w:type="continuationSeparator" w:id="0">
    <w:p w:rsidR="009374CB" w:rsidRDefault="009374CB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4CB" w:rsidRDefault="009374CB" w:rsidP="00250FEA">
      <w:r>
        <w:separator/>
      </w:r>
    </w:p>
  </w:footnote>
  <w:footnote w:type="continuationSeparator" w:id="0">
    <w:p w:rsidR="009374CB" w:rsidRDefault="009374CB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022A"/>
    <w:rsid w:val="0000262B"/>
    <w:rsid w:val="000315B2"/>
    <w:rsid w:val="000465AF"/>
    <w:rsid w:val="00050BE6"/>
    <w:rsid w:val="00066EC8"/>
    <w:rsid w:val="000907E5"/>
    <w:rsid w:val="000A3148"/>
    <w:rsid w:val="00100EBC"/>
    <w:rsid w:val="001067F3"/>
    <w:rsid w:val="00120587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C4CBC"/>
    <w:rsid w:val="003E5A97"/>
    <w:rsid w:val="00434A77"/>
    <w:rsid w:val="00435CD8"/>
    <w:rsid w:val="00487593"/>
    <w:rsid w:val="004A3F15"/>
    <w:rsid w:val="004A6778"/>
    <w:rsid w:val="004D01F9"/>
    <w:rsid w:val="004D5E4F"/>
    <w:rsid w:val="004F080A"/>
    <w:rsid w:val="00532E12"/>
    <w:rsid w:val="00541A41"/>
    <w:rsid w:val="00560427"/>
    <w:rsid w:val="005817A1"/>
    <w:rsid w:val="00595EA9"/>
    <w:rsid w:val="005A3BF7"/>
    <w:rsid w:val="006A52A1"/>
    <w:rsid w:val="006E116D"/>
    <w:rsid w:val="006F2999"/>
    <w:rsid w:val="007934C5"/>
    <w:rsid w:val="00854A25"/>
    <w:rsid w:val="008625E4"/>
    <w:rsid w:val="008B0937"/>
    <w:rsid w:val="008E3200"/>
    <w:rsid w:val="00905414"/>
    <w:rsid w:val="00907256"/>
    <w:rsid w:val="00917C8D"/>
    <w:rsid w:val="00921845"/>
    <w:rsid w:val="009374CB"/>
    <w:rsid w:val="00976532"/>
    <w:rsid w:val="0099184F"/>
    <w:rsid w:val="0099634A"/>
    <w:rsid w:val="00996E91"/>
    <w:rsid w:val="009B3DBA"/>
    <w:rsid w:val="009D2247"/>
    <w:rsid w:val="00A01357"/>
    <w:rsid w:val="00A04C81"/>
    <w:rsid w:val="00A65487"/>
    <w:rsid w:val="00A745DF"/>
    <w:rsid w:val="00B11A3A"/>
    <w:rsid w:val="00B478F5"/>
    <w:rsid w:val="00B57023"/>
    <w:rsid w:val="00B930AF"/>
    <w:rsid w:val="00BB7F17"/>
    <w:rsid w:val="00BE6C05"/>
    <w:rsid w:val="00BF0860"/>
    <w:rsid w:val="00C0098E"/>
    <w:rsid w:val="00C023D8"/>
    <w:rsid w:val="00C965E8"/>
    <w:rsid w:val="00CA05E4"/>
    <w:rsid w:val="00CD7FA9"/>
    <w:rsid w:val="00CF656D"/>
    <w:rsid w:val="00D3022E"/>
    <w:rsid w:val="00D76475"/>
    <w:rsid w:val="00D8259E"/>
    <w:rsid w:val="00DA6F8E"/>
    <w:rsid w:val="00DC4387"/>
    <w:rsid w:val="00DE03C8"/>
    <w:rsid w:val="00E72ECE"/>
    <w:rsid w:val="00ED4989"/>
    <w:rsid w:val="00F04398"/>
    <w:rsid w:val="00F06111"/>
    <w:rsid w:val="00F46567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65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65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BADB-D382-4B32-B62C-0A2D3329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7439</Words>
  <Characters>42404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2</cp:revision>
  <cp:lastPrinted>2025-11-01T07:29:00Z</cp:lastPrinted>
  <dcterms:created xsi:type="dcterms:W3CDTF">2025-12-11T05:35:00Z</dcterms:created>
  <dcterms:modified xsi:type="dcterms:W3CDTF">2025-12-11T05:35:00Z</dcterms:modified>
</cp:coreProperties>
</file>