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782DE23" w14:textId="77777777" w:rsidR="00362336" w:rsidRPr="00362336" w:rsidRDefault="00362336" w:rsidP="003623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33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A62C25A" wp14:editId="4DADA85D">
                <wp:simplePos x="0" y="0"/>
                <wp:positionH relativeFrom="column">
                  <wp:posOffset>-232410</wp:posOffset>
                </wp:positionH>
                <wp:positionV relativeFrom="paragraph">
                  <wp:posOffset>784860</wp:posOffset>
                </wp:positionV>
                <wp:extent cx="64008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4799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.3pt,61.8pt" to="485.7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iI/aadwAAAALAQAADwAAAAAAAAAAAAAAAACyBAAAZHJzL2Rvd25yZXYueG1s&#10;UEsFBgAAAAAEAAQA8wAAALsFAAAAAA==&#10;" strokeweight="4.5pt">
                <v:stroke linestyle="thickThin"/>
                <w10:wrap type="square"/>
              </v:line>
            </w:pict>
          </mc:Fallback>
        </mc:AlternateConten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tbl>
      <w:tblPr>
        <w:tblpPr w:leftFromText="180" w:rightFromText="180" w:horzAnchor="margin" w:tblpY="-630"/>
        <w:tblW w:w="9360" w:type="dxa"/>
        <w:tblLook w:val="04A0" w:firstRow="1" w:lastRow="0" w:firstColumn="1" w:lastColumn="0" w:noHBand="0" w:noVBand="1"/>
      </w:tblPr>
      <w:tblGrid>
        <w:gridCol w:w="3912"/>
        <w:gridCol w:w="1308"/>
        <w:gridCol w:w="4140"/>
      </w:tblGrid>
      <w:tr w:rsidR="00362336" w:rsidRPr="00362336" w14:paraId="712A7FFE" w14:textId="77777777" w:rsidTr="00885F30">
        <w:trPr>
          <w:trHeight w:val="1815"/>
        </w:trPr>
        <w:tc>
          <w:tcPr>
            <w:tcW w:w="3912" w:type="dxa"/>
            <w:hideMark/>
          </w:tcPr>
          <w:p w14:paraId="03E1D49C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14:paraId="09A608F1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14:paraId="41B1B5BB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РАЙОНЫң</w:t>
            </w:r>
          </w:p>
          <w:p w14:paraId="599598E7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ТОРНАЛЫ АУЫЛ СОВЕТЫ</w:t>
            </w:r>
          </w:p>
          <w:p w14:paraId="5B17CB2E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452486, Торналы ауылы, </w:t>
            </w:r>
          </w:p>
          <w:p w14:paraId="3ADA87D1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Узәк  урамы, 33 йорт </w:t>
            </w:r>
          </w:p>
          <w:p w14:paraId="6C992A2D" w14:textId="77777777" w:rsidR="00362336" w:rsidRPr="00362336" w:rsidRDefault="00362336" w:rsidP="003623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2-41-27, 2-41-17</w:t>
            </w:r>
          </w:p>
        </w:tc>
        <w:tc>
          <w:tcPr>
            <w:tcW w:w="1308" w:type="dxa"/>
            <w:hideMark/>
          </w:tcPr>
          <w:p w14:paraId="4AF3E49A" w14:textId="5997E259" w:rsidR="00362336" w:rsidRPr="00362336" w:rsidRDefault="00362336" w:rsidP="00362336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336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290D448" wp14:editId="3B26C67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63500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14:paraId="0995C349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РЕСПУБЛИКА БАШКОРТОСТАН</w:t>
            </w:r>
          </w:p>
          <w:p w14:paraId="51718B1B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СОВЕТ СЕЛЬСКОГО ПОСЕЛЕНИЯ</w:t>
            </w:r>
          </w:p>
          <w:p w14:paraId="0BF25E82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ТУРНАЛИНСКИЙ СЕЛЬСОВЕТ</w:t>
            </w:r>
          </w:p>
          <w:p w14:paraId="6C205094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14:paraId="2EC0362D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14:paraId="1EEB324B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 xml:space="preserve">452486, с.Турналы, </w:t>
            </w:r>
          </w:p>
          <w:p w14:paraId="3FF527D6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be-BY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ул. Центральная, 33</w:t>
            </w:r>
          </w:p>
          <w:p w14:paraId="3B06063F" w14:textId="77777777" w:rsidR="00362336" w:rsidRPr="00362336" w:rsidRDefault="00362336" w:rsidP="00362336">
            <w:pPr>
              <w:suppressAutoHyphens/>
              <w:spacing w:after="0" w:line="252" w:lineRule="auto"/>
              <w:ind w:left="-20" w:firstLine="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62336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2-41-27, 2-41-17</w:t>
            </w:r>
          </w:p>
        </w:tc>
      </w:tr>
    </w:tbl>
    <w:p w14:paraId="69C6F7A5" w14:textId="3B04D40D" w:rsidR="00362336" w:rsidRPr="00362336" w:rsidRDefault="00362336" w:rsidP="003623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Двадцать </w:t>
      </w:r>
      <w:r w:rsidR="00CC3EA6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второе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двадцать </w:t>
      </w:r>
      <w:proofErr w:type="gram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  созыва</w:t>
      </w:r>
      <w:proofErr w:type="gram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14:paraId="111765F0" w14:textId="77777777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AE585E" w14:textId="77777777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623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14:paraId="4080E01F" w14:textId="77777777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2B22D42A" w14:textId="3EACD4FF" w:rsidR="00362336" w:rsidRPr="00362336" w:rsidRDefault="00362336" w:rsidP="00362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 августа</w:t>
      </w: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6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</w:p>
    <w:p w14:paraId="72320CFF" w14:textId="77777777" w:rsidR="00362336" w:rsidRPr="00362336" w:rsidRDefault="00362336" w:rsidP="003623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C5E30EA" w14:textId="231B3203" w:rsidR="00362336" w:rsidRPr="00362336" w:rsidRDefault="00362336" w:rsidP="003E58AC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Об утверждении Порядка проведения антикоррупционной экспертизы нормативных правовых актов органов местного самоуправления сельского поселения </w:t>
      </w:r>
      <w:proofErr w:type="spellStart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Турналинский</w:t>
      </w:r>
      <w:proofErr w:type="spellEnd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Салаватский</w:t>
      </w:r>
      <w:proofErr w:type="spellEnd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район Республики Башкортостан</w:t>
      </w:r>
    </w:p>
    <w:p w14:paraId="4A1BD9A0" w14:textId="3F3B4807" w:rsidR="00362336" w:rsidRPr="00362336" w:rsidRDefault="00362336" w:rsidP="003623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8AB83" w14:textId="77777777" w:rsidR="00362336" w:rsidRPr="00362336" w:rsidRDefault="00362336" w:rsidP="003623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89902" w14:textId="0B1ED841" w:rsidR="00362336" w:rsidRPr="00362336" w:rsidRDefault="00362336" w:rsidP="008662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 (далее – Федеральный закон № 131-ФЗ), Федеральным законом от </w:t>
      </w:r>
      <w:r w:rsidR="003E58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2007 года   № </w:t>
      </w:r>
      <w:r w:rsidR="003E58AC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</w:t>
      </w:r>
      <w:r w:rsidR="003E58AC">
        <w:rPr>
          <w:rFonts w:ascii="Times New Roman" w:eastAsia="Times New Roman" w:hAnsi="Times New Roman" w:cs="Times New Roman"/>
          <w:sz w:val="28"/>
          <w:szCs w:val="28"/>
          <w:lang w:eastAsia="ru-RU"/>
        </w:rPr>
        <w:t>б антикоррупционной экспертизе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8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и проектов правовых актов</w:t>
      </w:r>
      <w:r w:rsidR="008662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25 декабря 2008 года № 273-ФЗ «О противодействии коррупции»,  Уставом сельского поселения </w:t>
      </w:r>
      <w:proofErr w:type="spell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Республики Башкортостан, Совет сельского поселения </w:t>
      </w:r>
      <w:proofErr w:type="spell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14:paraId="02F2A218" w14:textId="655A62D9" w:rsidR="00362336" w:rsidRDefault="00362336" w:rsidP="0086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039358DC" w14:textId="194A5DDC" w:rsidR="00745D3C" w:rsidRPr="00362336" w:rsidRDefault="00745D3C" w:rsidP="00745D3C">
      <w:pPr>
        <w:pStyle w:val="1"/>
        <w:spacing w:line="240" w:lineRule="auto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745D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</w:t>
      </w:r>
      <w:r w:rsidRPr="00745D3C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Утвердить</w:t>
      </w:r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ок</w:t>
      </w:r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органов местного самоуправления сельского поселения </w:t>
      </w:r>
      <w:proofErr w:type="spellStart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Турналинский</w:t>
      </w:r>
      <w:proofErr w:type="spellEnd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Салаватский</w:t>
      </w:r>
      <w:proofErr w:type="spellEnd"/>
      <w:r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(Приложение)</w:t>
      </w:r>
    </w:p>
    <w:p w14:paraId="72B2263C" w14:textId="390B1228" w:rsidR="0086627D" w:rsidRPr="00362336" w:rsidRDefault="00745D3C" w:rsidP="00745D3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Признать утратившим силу решение Совета сельского поселения </w:t>
      </w:r>
      <w:proofErr w:type="spellStart"/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Турналинский</w:t>
      </w:r>
      <w:proofErr w:type="spellEnd"/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сельсовет муниципального района Республики Башкортостан от 0</w:t>
      </w:r>
      <w:r w:rsidR="008662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8662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июля</w:t>
      </w:r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201</w:t>
      </w:r>
      <w:r w:rsidR="008662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</w:t>
      </w:r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 № </w:t>
      </w:r>
      <w:r w:rsidR="008662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14</w:t>
      </w:r>
      <w:r w:rsidR="00362336" w:rsidRPr="003623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6 </w:t>
      </w:r>
      <w:r w:rsidR="0086627D" w:rsidRPr="0086627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86627D" w:rsidRPr="0086627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Об </w:t>
      </w:r>
      <w:r w:rsidR="0086627D"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утверждении Порядка проведения антикоррупционной экспертизы нормативных правовых актов органов местного самоуправления сельского поселения </w:t>
      </w:r>
      <w:proofErr w:type="spellStart"/>
      <w:r w:rsidR="0086627D"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Турналинский</w:t>
      </w:r>
      <w:proofErr w:type="spellEnd"/>
      <w:r w:rsidR="0086627D"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86627D"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Салаватский</w:t>
      </w:r>
      <w:proofErr w:type="spellEnd"/>
      <w:r w:rsidR="0086627D" w:rsidRPr="00362336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район Республики Башкортостан</w:t>
      </w:r>
      <w:r w:rsidR="0086627D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»</w:t>
      </w:r>
    </w:p>
    <w:p w14:paraId="31412752" w14:textId="0985B298" w:rsidR="00362336" w:rsidRPr="00362336" w:rsidRDefault="00362336" w:rsidP="0074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8E3BE6" w14:textId="406ACA90" w:rsidR="00362336" w:rsidRDefault="00745D3C" w:rsidP="0074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подписания.</w:t>
      </w:r>
    </w:p>
    <w:p w14:paraId="5BE9C0CA" w14:textId="77777777" w:rsidR="00745D3C" w:rsidRPr="00362336" w:rsidRDefault="00745D3C" w:rsidP="0074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CBF80" w14:textId="3195F45A" w:rsidR="00362336" w:rsidRDefault="00745D3C" w:rsidP="0074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обнародовать на информационном стенде Совета сельского поселения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Салаватский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с.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Турналы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д. 33 и разместить на официальном информационном сайте Администрации сельского поселения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hyperlink r:id="rId5" w:history="1">
        <w:r w:rsidR="00362336"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proofErr w:type="spellStart"/>
        <w:r w:rsidR="00362336"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turnali</w:t>
        </w:r>
        <w:proofErr w:type="spellEnd"/>
        <w:r w:rsidR="00362336"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362336"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="00362336" w:rsidRPr="003623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BFAE8" w14:textId="77777777" w:rsidR="00745D3C" w:rsidRPr="00362336" w:rsidRDefault="00745D3C" w:rsidP="0074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B35EA" w14:textId="5DFB3006" w:rsidR="00362336" w:rsidRPr="00362336" w:rsidRDefault="00745D3C" w:rsidP="00745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2336" w:rsidRPr="0036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</w:t>
      </w:r>
      <w:proofErr w:type="gram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 комиссию</w:t>
      </w:r>
      <w:proofErr w:type="gram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социально-гуманитарным вопросам Совета сельского поселения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Турналинский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362336" w:rsidRPr="0036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62336"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Башкортостан.</w:t>
      </w:r>
    </w:p>
    <w:p w14:paraId="3E00367D" w14:textId="77777777" w:rsidR="00362336" w:rsidRPr="00362336" w:rsidRDefault="00362336" w:rsidP="00362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72324" w14:textId="77777777" w:rsidR="00362336" w:rsidRPr="00362336" w:rsidRDefault="00362336" w:rsidP="00362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BEBBA" w14:textId="77777777" w:rsidR="00362336" w:rsidRPr="00362336" w:rsidRDefault="00362336" w:rsidP="00362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F1BA1" w14:textId="77777777" w:rsidR="00362336" w:rsidRPr="00362336" w:rsidRDefault="00362336" w:rsidP="0036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</w:t>
      </w:r>
      <w:proofErr w:type="spellStart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Р.Р.Латыпов</w:t>
      </w:r>
      <w:proofErr w:type="spellEnd"/>
      <w:r w:rsidRPr="0036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1B13696" w14:textId="77777777" w:rsidR="00745D3C" w:rsidRDefault="00745D3C" w:rsidP="00745D3C">
      <w:pPr>
        <w:pStyle w:val="a4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14:paraId="66881000" w14:textId="570D6DA6" w:rsidR="00745D3C" w:rsidRPr="00547210" w:rsidRDefault="00745D3C" w:rsidP="00745D3C">
      <w:pPr>
        <w:pStyle w:val="a4"/>
        <w:jc w:val="both"/>
        <w:rPr>
          <w:rFonts w:ascii="Times New Roman" w:hAnsi="Times New Roman"/>
          <w:iCs/>
          <w:sz w:val="28"/>
          <w:szCs w:val="28"/>
        </w:rPr>
      </w:pPr>
    </w:p>
    <w:p w14:paraId="0CDAC557" w14:textId="5554DB4E" w:rsidR="00745D3C" w:rsidRPr="00BA00CF" w:rsidRDefault="00745D3C" w:rsidP="00745D3C">
      <w:pPr>
        <w:widowControl w:val="0"/>
        <w:suppressAutoHyphens/>
        <w:autoSpaceDE w:val="0"/>
        <w:ind w:firstLine="720"/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45D3C" w:rsidRPr="00745D3C" w14:paraId="682338A5" w14:textId="77777777" w:rsidTr="00F860C0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14:paraId="3FD15F51" w14:textId="6E7D9330" w:rsidR="00745D3C" w:rsidRPr="00745D3C" w:rsidRDefault="00745D3C" w:rsidP="00F860C0">
            <w:pPr>
              <w:pageBreakBefore/>
              <w:widowControl w:val="0"/>
              <w:suppressAutoHyphens/>
              <w:autoSpaceDE w:val="0"/>
              <w:ind w:left="720"/>
              <w:rPr>
                <w:lang w:eastAsia="ar-SA"/>
              </w:rPr>
            </w:pPr>
            <w:r w:rsidRPr="00745D3C">
              <w:rPr>
                <w:lang w:eastAsia="ar-SA"/>
              </w:rPr>
              <w:lastRenderedPageBreak/>
              <w:t>Приложение</w:t>
            </w:r>
            <w:r w:rsidR="005D3283">
              <w:rPr>
                <w:lang w:eastAsia="ar-SA"/>
              </w:rPr>
              <w:t xml:space="preserve"> </w:t>
            </w:r>
            <w:r w:rsidRPr="00745D3C">
              <w:rPr>
                <w:lang w:eastAsia="ar-SA"/>
              </w:rPr>
              <w:br/>
              <w:t xml:space="preserve">к решению Совета сельского поселения                                                                                         </w:t>
            </w:r>
            <w:proofErr w:type="spellStart"/>
            <w:proofErr w:type="gramStart"/>
            <w:r>
              <w:rPr>
                <w:lang w:eastAsia="ar-SA"/>
              </w:rPr>
              <w:t>Турналинский</w:t>
            </w:r>
            <w:proofErr w:type="spellEnd"/>
            <w:r>
              <w:rPr>
                <w:lang w:eastAsia="ar-SA"/>
              </w:rPr>
              <w:t xml:space="preserve"> </w:t>
            </w:r>
            <w:r w:rsidRPr="00745D3C">
              <w:rPr>
                <w:lang w:eastAsia="ar-SA"/>
              </w:rPr>
              <w:t xml:space="preserve"> сельсовет</w:t>
            </w:r>
            <w:proofErr w:type="gramEnd"/>
            <w:r w:rsidRPr="00745D3C">
              <w:rPr>
                <w:lang w:eastAsia="ar-SA"/>
              </w:rPr>
              <w:t xml:space="preserve"> муниципального района </w:t>
            </w:r>
            <w:proofErr w:type="spellStart"/>
            <w:r w:rsidRPr="00745D3C">
              <w:rPr>
                <w:lang w:eastAsia="ar-SA"/>
              </w:rPr>
              <w:t>Салаватский</w:t>
            </w:r>
            <w:proofErr w:type="spellEnd"/>
            <w:r w:rsidRPr="00745D3C">
              <w:rPr>
                <w:lang w:eastAsia="ar-SA"/>
              </w:rPr>
              <w:t xml:space="preserve"> район Республики Башкортостан </w:t>
            </w:r>
          </w:p>
          <w:p w14:paraId="5E426F8E" w14:textId="1040C29A" w:rsidR="00745D3C" w:rsidRPr="00745D3C" w:rsidRDefault="00745D3C" w:rsidP="00F860C0">
            <w:pPr>
              <w:widowControl w:val="0"/>
              <w:suppressAutoHyphens/>
              <w:autoSpaceDE w:val="0"/>
              <w:ind w:left="720"/>
              <w:rPr>
                <w:lang w:eastAsia="ar-SA"/>
              </w:rPr>
            </w:pPr>
            <w:r w:rsidRPr="00745D3C">
              <w:rPr>
                <w:lang w:eastAsia="ar-SA"/>
              </w:rPr>
              <w:t xml:space="preserve">от </w:t>
            </w:r>
            <w:proofErr w:type="gramStart"/>
            <w:r w:rsidR="005D3283">
              <w:rPr>
                <w:lang w:eastAsia="ar-SA"/>
              </w:rPr>
              <w:t>07</w:t>
            </w:r>
            <w:r w:rsidRPr="00745D3C">
              <w:rPr>
                <w:lang w:eastAsia="ar-SA"/>
              </w:rPr>
              <w:t xml:space="preserve">  августа</w:t>
            </w:r>
            <w:proofErr w:type="gramEnd"/>
            <w:r w:rsidRPr="00745D3C">
              <w:rPr>
                <w:lang w:eastAsia="ar-SA"/>
              </w:rPr>
              <w:t xml:space="preserve"> 2025 г. № </w:t>
            </w:r>
            <w:r w:rsidR="005D3283">
              <w:rPr>
                <w:lang w:eastAsia="ar-SA"/>
              </w:rPr>
              <w:t>77</w:t>
            </w:r>
          </w:p>
          <w:p w14:paraId="35BE7F37" w14:textId="77777777" w:rsidR="00745D3C" w:rsidRPr="00745D3C" w:rsidRDefault="00745D3C" w:rsidP="00F860C0">
            <w:pPr>
              <w:pageBreakBefore/>
              <w:widowControl w:val="0"/>
              <w:suppressAutoHyphens/>
              <w:autoSpaceDE w:val="0"/>
              <w:rPr>
                <w:lang w:eastAsia="ar-SA"/>
              </w:rPr>
            </w:pPr>
          </w:p>
        </w:tc>
      </w:tr>
    </w:tbl>
    <w:p w14:paraId="2A40FFB7" w14:textId="77777777" w:rsidR="00745D3C" w:rsidRPr="00745D3C" w:rsidRDefault="00745D3C" w:rsidP="00745D3C">
      <w:pPr>
        <w:widowControl w:val="0"/>
        <w:suppressAutoHyphens/>
        <w:autoSpaceDE w:val="0"/>
        <w:ind w:left="720"/>
        <w:jc w:val="both"/>
        <w:rPr>
          <w:rFonts w:ascii="Times New Roman" w:hAnsi="Times New Roman" w:cs="Times New Roman"/>
          <w:lang w:eastAsia="ar-SA"/>
        </w:rPr>
      </w:pPr>
    </w:p>
    <w:p w14:paraId="58425BD2" w14:textId="3A74F729" w:rsidR="00745D3C" w:rsidRPr="00745D3C" w:rsidRDefault="00745D3C" w:rsidP="00745D3C">
      <w:pPr>
        <w:widowControl w:val="0"/>
        <w:suppressAutoHyphens/>
        <w:autoSpaceDE w:val="0"/>
        <w:ind w:left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Порядок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проведения антикоррупционной экспертизы нормативных правовых актов, проектов нормативных правовых актов Совета и администрации </w:t>
      </w:r>
      <w:bookmarkStart w:id="1" w:name="sub_100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</w:t>
      </w:r>
      <w:proofErr w:type="gram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района 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proofErr w:type="gram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 район Республики Башкортостан</w:t>
      </w:r>
    </w:p>
    <w:p w14:paraId="6CCEA246" w14:textId="77777777" w:rsidR="00745D3C" w:rsidRPr="00745D3C" w:rsidRDefault="00745D3C" w:rsidP="00745D3C">
      <w:pPr>
        <w:widowControl w:val="0"/>
        <w:suppressAutoHyphens/>
        <w:autoSpaceDE w:val="0"/>
        <w:ind w:left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1. Общие положения</w:t>
      </w:r>
    </w:p>
    <w:p w14:paraId="444FEA6F" w14:textId="35831815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" w:name="sub_11"/>
      <w:bookmarkEnd w:id="1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1.1. Настоящий Порядок разработан в соответствии с Федеральным законом от 25.12.2008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 273-ФЗ "О противодействии коррупции", Федеральным законом от 17.07.2009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 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26.02.2010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 96 "Об антикоррупционной экспертизе нормативных правовых актов и проектов нормативных правовых актов",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 муниципального района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район Республики Башкортостан и устанавливает процедуру проведения антикоррупционной экспертизы нормативных правовых актов, проектов нормативных правовых актов Совета 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Республики Башкортостан (далее – Совет и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сельсовет).</w:t>
      </w:r>
    </w:p>
    <w:p w14:paraId="48E1734C" w14:textId="7DC02C3E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3" w:name="sub_12"/>
      <w:bookmarkEnd w:id="2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1.2. Целями антикоррупционной экспертизы нормативных правовых актов, проектов нормативных правовых актов Совета и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является выявление в них коррупциогенных факторов и их последующее устранение.</w:t>
      </w:r>
    </w:p>
    <w:p w14:paraId="0C1115AF" w14:textId="5B39A1BB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1.3. При проведении антикоррупционной экспертизы следует руководствоваться принципами, изложенными в статье 2 Федерального закона от 17.07.2009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t> 172-ФЗ "Об антикоррупционной экспертизе нормативных правовых актов и проектов нормативных правовых актов".</w:t>
      </w:r>
    </w:p>
    <w:p w14:paraId="038A1506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4" w:name="sub_200"/>
      <w:bookmarkEnd w:id="3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2. Порядок проведения антикоррупционной экспертизы </w:t>
      </w:r>
    </w:p>
    <w:p w14:paraId="6355387B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проектов нормативных правовых актов</w:t>
      </w:r>
    </w:p>
    <w:bookmarkEnd w:id="4"/>
    <w:p w14:paraId="5764B474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D6BA3F3" w14:textId="5944BB0B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5" w:name="sub_21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2.1. Антикоррупционная экспертиза проектов нормативных правовых актов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t> 96 "Об антикоррупционной экспертизе нормативных правовых актов и проектов нормативных правовых актов" (далее - Методика).</w:t>
      </w:r>
    </w:p>
    <w:p w14:paraId="357D8B01" w14:textId="40B7B41E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6" w:name="sub_22"/>
      <w:bookmarkEnd w:id="5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2.2. Антикоррупционная экспертиза проектов нормативных правовых актов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проводится главой сельского поселения, прокуратурой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Салаватского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Республики Башкортостан (далее 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softHyphen/>
        <w:t xml:space="preserve"> уполномоченное должностное лицо). </w:t>
      </w:r>
    </w:p>
    <w:p w14:paraId="2C4A6428" w14:textId="3D7EA02B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7" w:name="sub_23"/>
      <w:bookmarkEnd w:id="6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2.3. </w:t>
      </w:r>
      <w:bookmarkStart w:id="8" w:name="sub_25"/>
      <w:bookmarkEnd w:id="7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При выявлении в проектах нормативных правовых актов </w:t>
      </w:r>
      <w:proofErr w:type="gram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Совета  и</w:t>
      </w:r>
      <w:proofErr w:type="gram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коррупциогенных факторов:</w:t>
      </w:r>
    </w:p>
    <w:bookmarkEnd w:id="8"/>
    <w:p w14:paraId="3CF10E4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- разработчик устраняет коррупциогенные факторы на стадии разработки проекта нормативного правового акта;</w:t>
      </w:r>
    </w:p>
    <w:p w14:paraId="06BC7E2D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-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(далее - заключение), в котором указываются выявленные коррупциогенные факторы и предложения по их устранению.</w:t>
      </w:r>
    </w:p>
    <w:p w14:paraId="08413E6C" w14:textId="2184E511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Заключение, подписанное уполномоченным должностным лицом, направляется разработчику нормативного правового акта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сельсовет.</w:t>
      </w:r>
    </w:p>
    <w:p w14:paraId="4A045FF1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Сведения о поступивших на антикоррупционную экспертизу нормативных правовых актах, проектах </w:t>
      </w:r>
      <w:proofErr w:type="gramStart"/>
      <w:r w:rsidRPr="00745D3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нормативных  актов</w:t>
      </w:r>
      <w:proofErr w:type="gramEnd"/>
      <w:r w:rsidRPr="00745D3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сроке проведения и результатах экспертизы отражаются в журнале учета нормативных правовых актов и проектов нормативных правовых актов, поступивших на  антикоррупционную экспертизу (Приложение 1).</w:t>
      </w:r>
    </w:p>
    <w:p w14:paraId="24E18EEC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9" w:name="sub_26"/>
      <w:r w:rsidRPr="00745D3C">
        <w:rPr>
          <w:rFonts w:ascii="Times New Roman" w:hAnsi="Times New Roman" w:cs="Times New Roman"/>
          <w:sz w:val="28"/>
          <w:szCs w:val="28"/>
          <w:lang w:eastAsia="ar-SA"/>
        </w:rPr>
        <w:t>2.4. 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заключения.</w:t>
      </w:r>
    </w:p>
    <w:p w14:paraId="7C34BC9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0" w:name="sub_27"/>
      <w:bookmarkEnd w:id="9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2.5. В случае непредставления разработчиком проекта нормативного правового акта на повторное согласование 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уполномоченному должностному лицу в установленный срок,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лицу.</w:t>
      </w:r>
    </w:p>
    <w:p w14:paraId="0E32CF6F" w14:textId="00D395E8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1" w:name="sub_28"/>
      <w:bookmarkEnd w:id="10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2.6. В случае несогласия разработчика проекта нормативного правового акта с заключением уполномоченного должностного лица, разработчик в течение 3 (трех) дней с момента получения заключения уполномоченного должностного лица инициирует создание рабочей группы при главе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по рассмотрению проекта нормативного правового акта на наличие коррупциогенных факторов (далее — Рабочая группа) с приложением пояснительной записки разработчика с обоснованием его несогласия с результатами экспертизы уполномоченного должностного лица.</w:t>
      </w:r>
    </w:p>
    <w:p w14:paraId="4E4C973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2" w:name="sub_29"/>
      <w:bookmarkEnd w:id="11"/>
      <w:r w:rsidRPr="00745D3C">
        <w:rPr>
          <w:rFonts w:ascii="Times New Roman" w:hAnsi="Times New Roman" w:cs="Times New Roman"/>
          <w:sz w:val="28"/>
          <w:szCs w:val="28"/>
          <w:lang w:eastAsia="ar-SA"/>
        </w:rPr>
        <w:t>2.7. К проекту нормативного правового акта, выносимого на рассмотрение Рабочей группы, прилагаются заключения, подготовленные уполномоченным должностным лицом по итогам экспертиз.</w:t>
      </w:r>
    </w:p>
    <w:p w14:paraId="6B50D95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3" w:name="sub_210"/>
      <w:bookmarkEnd w:id="12"/>
      <w:r w:rsidRPr="00745D3C">
        <w:rPr>
          <w:rFonts w:ascii="Times New Roman" w:hAnsi="Times New Roman" w:cs="Times New Roman"/>
          <w:sz w:val="28"/>
          <w:szCs w:val="28"/>
          <w:lang w:eastAsia="ar-SA"/>
        </w:rPr>
        <w:t>2.8. Срок проведения экспертизы Рабочей группы составляет 5 дней с момента ее создания.</w:t>
      </w:r>
    </w:p>
    <w:bookmarkEnd w:id="13"/>
    <w:p w14:paraId="17ADB9D7" w14:textId="2D8660E8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Решение, принятое Рабочей группой, направляется уполномоченному лицу, разработчику проекта нормативного правового акта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сельсовет.</w:t>
      </w:r>
    </w:p>
    <w:p w14:paraId="7EBF369B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Решение оформляется в форме протокола заседания Рабочей группы.</w:t>
      </w:r>
    </w:p>
    <w:p w14:paraId="089EDFC8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1FBBEB7" w14:textId="1B84A9DE" w:rsidR="00745D3C" w:rsidRPr="00745D3C" w:rsidRDefault="00745D3C" w:rsidP="00745D3C">
      <w:pPr>
        <w:widowControl w:val="0"/>
        <w:suppressAutoHyphens/>
        <w:autoSpaceDE w:val="0"/>
        <w:ind w:left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14" w:name="sub_300"/>
      <w:r w:rsidRPr="00745D3C">
        <w:rPr>
          <w:rFonts w:ascii="Times New Roman" w:hAnsi="Times New Roman" w:cs="Times New Roman"/>
          <w:sz w:val="28"/>
          <w:szCs w:val="28"/>
          <w:lang w:eastAsia="ar-SA"/>
        </w:rPr>
        <w:t>3. Порядок проведения антикоррупционной экспертизы нормативных правовых актов Совета и Администрации</w:t>
      </w:r>
      <w:bookmarkEnd w:id="14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</w:t>
      </w:r>
    </w:p>
    <w:p w14:paraId="41D0622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25131D3" w14:textId="73492331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5" w:name="sub_31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3.1. Антикоррупционная экспертиза нормативных правовых актов Совета и Администрации 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проводится при мониторинге действующих нормативных правовых актов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осуществления исполнительно-распорядительных полномочий по вопросам местного значения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район Республики Башкортостан и по вопросам переданных государственных полномочий</w:t>
      </w:r>
      <w:bookmarkStart w:id="16" w:name="sub_32"/>
      <w:bookmarkEnd w:id="15"/>
      <w:r w:rsidRPr="00745D3C">
        <w:rPr>
          <w:rFonts w:ascii="Times New Roman" w:hAnsi="Times New Roman" w:cs="Times New Roman"/>
          <w:sz w:val="28"/>
          <w:szCs w:val="28"/>
          <w:lang w:eastAsia="ar-SA"/>
        </w:rPr>
        <w:t>, уполномоченным должностным лицом.</w:t>
      </w:r>
    </w:p>
    <w:p w14:paraId="2FF16171" w14:textId="155FFB26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3.2. В случае выявления в нормативном правовом акте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коррупциогенных факторов, разработчик в течение 10 рабочих дней с момента выявления коррупциогенных факторов готовит проект нормативного правового акта, устраняющий выявленные коррупциогенные факторы, который подлежит согласованию в установленном порядке.</w:t>
      </w:r>
    </w:p>
    <w:p w14:paraId="5A33F435" w14:textId="1840DF5F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7" w:name="sub_33"/>
      <w:bookmarkEnd w:id="16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3.3. Уполномоченное должностное лицо при выявлении коррупциогенных факторов в нормативных правовых актах Совета и Администрации сельского поселения </w:t>
      </w:r>
      <w:proofErr w:type="spellStart"/>
      <w:r w:rsidRPr="00745D3C">
        <w:rPr>
          <w:rFonts w:ascii="Times New Roman" w:hAnsi="Times New Roman" w:cs="Times New Roman"/>
          <w:sz w:val="28"/>
          <w:szCs w:val="28"/>
          <w:lang w:eastAsia="ar-SA"/>
        </w:rPr>
        <w:t>Турналинский</w:t>
      </w:r>
      <w:proofErr w:type="spellEnd"/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должно подготовить заключение и направить его разработчику для подготовки проекта нормативного правового акта, устраняющего коррупциогенные факторы.</w:t>
      </w:r>
    </w:p>
    <w:bookmarkEnd w:id="17"/>
    <w:p w14:paraId="162C6C06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138E2B1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18" w:name="sub_400"/>
      <w:r w:rsidRPr="00745D3C">
        <w:rPr>
          <w:rFonts w:ascii="Times New Roman" w:hAnsi="Times New Roman" w:cs="Times New Roman"/>
          <w:sz w:val="28"/>
          <w:szCs w:val="28"/>
          <w:lang w:eastAsia="ar-SA"/>
        </w:rPr>
        <w:t>4. Оформление результатов антикоррупционной экспертизы</w:t>
      </w:r>
    </w:p>
    <w:bookmarkEnd w:id="18"/>
    <w:p w14:paraId="3E5D8933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5654EC2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9" w:name="sub_41"/>
      <w:r w:rsidRPr="00745D3C">
        <w:rPr>
          <w:rFonts w:ascii="Times New Roman" w:hAnsi="Times New Roman" w:cs="Times New Roman"/>
          <w:sz w:val="28"/>
          <w:szCs w:val="28"/>
          <w:lang w:eastAsia="ar-SA"/>
        </w:rPr>
        <w:t>4.1. По результатам проведения антикоррупционной экспертизы нормативного правового акта, проекта нормативного правового акта уполномоченным должностным лицом составляется заключение (Приложение 2).</w:t>
      </w:r>
    </w:p>
    <w:bookmarkEnd w:id="19"/>
    <w:p w14:paraId="3A8B2B2A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В случае если при проведении антикоррупционной экспертизы нормативного правового акта или проекта нормативного правового акта, в тексте выявлено наличие коррупциогенных факторов, составляется заключение о наличии в нормативном правовом акте или проекте нормативного правового акта коррупционных факторов.</w:t>
      </w:r>
    </w:p>
    <w:p w14:paraId="0803B71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В случае если при проведении экспертизы нормативного правового акта или проекта нормативного правового акта, в тексте коррупциогенных факторов не выявлено, составляется экспертное заключение об отсутствии в нормативном правовом акте или проекте нормативного правового акта коррупциогенных факторов.</w:t>
      </w:r>
    </w:p>
    <w:p w14:paraId="11929B42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4"/>
      <w:r w:rsidRPr="00745D3C">
        <w:rPr>
          <w:rFonts w:ascii="Times New Roman" w:hAnsi="Times New Roman" w:cs="Times New Roman"/>
          <w:color w:val="000000"/>
          <w:sz w:val="28"/>
          <w:szCs w:val="28"/>
        </w:rPr>
        <w:t xml:space="preserve">4.2. В заключении отражаются все выявленные положения нормативного правового акта, проекта нормативного правового акта, </w:t>
      </w:r>
      <w:r w:rsidRPr="00745D3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способствующие созданию условий для проявления коррупции, с указанием структурных единиц проекта нормативного правового акта, нормативного правового акта (разделы, главы, статьи, части, пункты, подпункты, абзацы) и соответствующих коррупциогенных факторов.</w:t>
      </w:r>
    </w:p>
    <w:p w14:paraId="405B0087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в нормативных правовых актах, проектах нормативных правовых </w:t>
      </w:r>
      <w:proofErr w:type="gramStart"/>
      <w:r w:rsidRPr="00745D3C">
        <w:rPr>
          <w:rFonts w:ascii="Times New Roman" w:hAnsi="Times New Roman" w:cs="Times New Roman"/>
          <w:color w:val="000000"/>
          <w:sz w:val="28"/>
          <w:szCs w:val="28"/>
        </w:rPr>
        <w:t>актов  коррупциогенных</w:t>
      </w:r>
      <w:proofErr w:type="gramEnd"/>
      <w:r w:rsidRPr="00745D3C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факторов, в заключении указывается об их отсутствии. </w:t>
      </w:r>
    </w:p>
    <w:p w14:paraId="7E3014CE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 4.3. Для обеспечения системности и достоверности проводится экспертиза каждой нормы нормативного правового акта, проекта нормативного правового акта на коррупциогенность, и ее результаты излагаются единообразно с учетом состава и последовательности коррупциогенных факторов.</w:t>
      </w:r>
    </w:p>
    <w:p w14:paraId="159B13E8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1" w:name="sub_45"/>
      <w:bookmarkEnd w:id="20"/>
      <w:r w:rsidRPr="00745D3C">
        <w:rPr>
          <w:rFonts w:ascii="Times New Roman" w:hAnsi="Times New Roman" w:cs="Times New Roman"/>
          <w:sz w:val="28"/>
          <w:szCs w:val="28"/>
          <w:lang w:eastAsia="ar-SA"/>
        </w:rPr>
        <w:t>4.4. 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</w:t>
      </w:r>
    </w:p>
    <w:p w14:paraId="7957628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2" w:name="sub_46"/>
      <w:bookmarkEnd w:id="21"/>
      <w:r w:rsidRPr="00745D3C">
        <w:rPr>
          <w:rFonts w:ascii="Times New Roman" w:hAnsi="Times New Roman" w:cs="Times New Roman"/>
          <w:sz w:val="28"/>
          <w:szCs w:val="28"/>
          <w:lang w:eastAsia="ar-SA"/>
        </w:rPr>
        <w:t>4.5. Повторная экспертиза проектов нормативных правовых актов проводится в соответствии с настоящим Порядком.</w:t>
      </w:r>
      <w:bookmarkEnd w:id="22"/>
    </w:p>
    <w:p w14:paraId="286AC3AF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2E1DBBB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5. Независимая антикоррупционная экспертиза нормативных правовых актов (проектов нормативных правовых актов)</w:t>
      </w:r>
    </w:p>
    <w:p w14:paraId="4DB74F87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C72C989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sz w:val="28"/>
          <w:szCs w:val="28"/>
        </w:rPr>
        <w:t xml:space="preserve">5.1. </w:t>
      </w:r>
      <w:r w:rsidRPr="00745D3C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акты, проекты нормативных правовых актов, затрагивающие права, свободы и обязанности человека и гражданина, устанавливающие правовой статус организаций и имеющих межведомственный характер, за исключением проектов, содержащих сведения, составляющие государственную тайну, или сведения конфиденциального характера, подлежат независимой антикоррупционной экспертизе,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  Постановлением Правительства Российской Федерации от 26 февраля 2010 года №96.</w:t>
      </w:r>
    </w:p>
    <w:p w14:paraId="2AAA37EE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независимой антикоррупционной экспертизы разработчик размещает нормативный правовой акт, проект нормативного правового акта на официальном сайте Администрации в информационно-телекоммуникационной сети «Интернет» (далее - </w:t>
      </w:r>
      <w:r w:rsidRPr="00745D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официальный сайт) с указанием дат начала и окончания приема заключений по результатам независимой антикоррупционной экспертизы.</w:t>
      </w:r>
    </w:p>
    <w:p w14:paraId="5F3070EA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>При размещении нормативного правового акта, проекта нормативного правового акта на официальном сайте в информационно-телекоммуникационной сети «Интернет» должны быть указаны: адрес электронной почты Администрации для получения заключений по результатам независимой антикоррупционной экспертизы в форме электронного документа, почтовый адрес Администрации для получения заключений по результатам независимой антикоррупционной экспертизы на бумажном носителе.</w:t>
      </w:r>
    </w:p>
    <w:p w14:paraId="60689779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>Нормативные правовые акты, проекты нормативных правовых актов размещаются на сайте Администрации в информационно-телекоммуникационной сети «Интернет» не менее чем на 7 дней.</w:t>
      </w:r>
    </w:p>
    <w:p w14:paraId="2787EE53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>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14:paraId="24CEB92D" w14:textId="77777777" w:rsidR="00745D3C" w:rsidRPr="00745D3C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>Заключения независимой антикоррупционной экспертизы, поступившие в адрес электронной почты Администрации, предназначенной для получения заключений по результатам независимой антикоррупционной экспертизы в форме электронного документа, а также поступившие в бумажном виде, регистрируются в установленном порядке и передаются в подразделение, являющееся разработчиком нормативного правового акта, проекта нормативного правового акта.</w:t>
      </w:r>
    </w:p>
    <w:p w14:paraId="29A2B0B7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Институты гражданского общества и граждане Российской Федерации (далее - граждане) могут в 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муниципальных нормативных правовых актов (проектов нормативных правовых актов).</w:t>
      </w:r>
    </w:p>
    <w:p w14:paraId="61622D4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5.2. Не допускается проведение независимой антикоррупционной экспертизы муниципальных нормативных правовых актов (проектов нормативных правовых актов):</w:t>
      </w:r>
    </w:p>
    <w:p w14:paraId="0E6EE91D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1) гражданами, имеющими неснятую или непогашенную судимость;</w:t>
      </w:r>
    </w:p>
    <w:p w14:paraId="4FF1B07C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2) гражданами, сведения о применении к которым взыскания в виде увольнения (освобождения от должности) в связи с утратой 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доверия за совершение коррупционного правонарушения включены в реестр лиц, уволенных в связи с утратой доверия;</w:t>
      </w:r>
    </w:p>
    <w:p w14:paraId="060C72AC" w14:textId="0F114A03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 xml:space="preserve">3) гражданами, осуществляющими деятельность в органах и организациях, указанных в пункте 3 части 1 статьи 3 Федерального закона от 17.07.2009 </w:t>
      </w:r>
      <w:r w:rsidR="005D3283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Pr="00745D3C">
        <w:rPr>
          <w:rFonts w:ascii="Times New Roman" w:hAnsi="Times New Roman" w:cs="Times New Roman"/>
          <w:sz w:val="28"/>
          <w:szCs w:val="28"/>
          <w:lang w:eastAsia="ar-SA"/>
        </w:rPr>
        <w:t> 172-ФЗ "Об антикоррупционной экспертизе нормативных правовых актов и проектов нормативных правовых актов";</w:t>
      </w:r>
    </w:p>
    <w:p w14:paraId="2697D9FF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4) международными и иностранными организациями;</w:t>
      </w:r>
    </w:p>
    <w:p w14:paraId="2A92D73E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5) иностранными агентами.</w:t>
      </w:r>
    </w:p>
    <w:p w14:paraId="5E582390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5.3. В заключении 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7659346F" w14:textId="77777777" w:rsidR="00745D3C" w:rsidRPr="00745D3C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D3C">
        <w:rPr>
          <w:rFonts w:ascii="Times New Roman" w:hAnsi="Times New Roman" w:cs="Times New Roman"/>
          <w:sz w:val="28"/>
          <w:szCs w:val="28"/>
          <w:lang w:eastAsia="ar-SA"/>
        </w:rPr>
        <w:t>5.4. Заключение по результатам независимой антикоррупционной экспертизы носит рекомендательный характер и подлежит обязательному рассмотрению Советом и/или Администрацией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573D8075" w14:textId="77777777" w:rsidR="00745D3C" w:rsidRPr="005D3283" w:rsidRDefault="00745D3C" w:rsidP="00745D3C">
      <w:pPr>
        <w:widowControl w:val="0"/>
        <w:ind w:left="70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5D3C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поступившее заключение по результатам независимой антикоррупционной экспертизы не соответствует форме, утвержденной Министерством юстиции Российской Федерации, разработчик нормативного правового акта, проекта нормативного </w:t>
      </w:r>
      <w:r w:rsidRPr="005D3283">
        <w:rPr>
          <w:rFonts w:ascii="Times New Roman" w:hAnsi="Times New Roman" w:cs="Times New Roman"/>
          <w:color w:val="000000"/>
          <w:sz w:val="28"/>
          <w:szCs w:val="28"/>
        </w:rPr>
        <w:t>правового акта возвращает такое заключение не позднее 30 дней после регистрации с указанием причин.</w:t>
      </w:r>
    </w:p>
    <w:p w14:paraId="6D75E556" w14:textId="77777777" w:rsidR="00745D3C" w:rsidRPr="005D3283" w:rsidRDefault="00745D3C" w:rsidP="00745D3C">
      <w:pPr>
        <w:widowControl w:val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Положения нормативного правового акта, проекта нормативного правового акта, содержащие коррупциогенные факторы, выявленные при проведении независимой антикоррупционной экспертизы, подлежат устранению их разработчиком.</w:t>
      </w:r>
    </w:p>
    <w:p w14:paraId="5EEC1677" w14:textId="77777777" w:rsidR="00745D3C" w:rsidRPr="005D3283" w:rsidRDefault="00745D3C" w:rsidP="00745D3C">
      <w:pPr>
        <w:widowControl w:val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После устранения замечаний и учета предложений, изложенных в заключении независимой антикоррупционной экспертизы, разработчик нормативного правового акта, проекта нормативного правового акта, повторно представляет их должностному лицу на рассмотрение с приложением поступивших заключений независимой антикоррупционной экспертизы.</w:t>
      </w:r>
    </w:p>
    <w:p w14:paraId="2226C7BF" w14:textId="77777777" w:rsidR="00745D3C" w:rsidRPr="005D3283" w:rsidRDefault="00745D3C" w:rsidP="00745D3C">
      <w:pPr>
        <w:widowControl w:val="0"/>
        <w:suppressAutoHyphens/>
        <w:autoSpaceDE w:val="0"/>
        <w:ind w:left="72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 xml:space="preserve">Повторное рассмотрение нормативного правового акта, проекта </w:t>
      </w:r>
      <w:r w:rsidRPr="005D32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нормативного правового акта осуществляется в соответствии с настоящим Порядком и включает в себя проведение повторной антикоррупционной экспертизы, а также рассмотрение поступивших заключений независимой антикоррупционной экспертизы, оценку полноты учета содержащихся в них рекомендаций</w:t>
      </w:r>
    </w:p>
    <w:p w14:paraId="44C9AF2C" w14:textId="77777777" w:rsidR="00745D3C" w:rsidRPr="00BA00CF" w:rsidRDefault="00745D3C" w:rsidP="00745D3C">
      <w:pPr>
        <w:widowControl w:val="0"/>
        <w:suppressAutoHyphens/>
        <w:autoSpaceDE w:val="0"/>
        <w:ind w:left="720" w:firstLine="720"/>
        <w:jc w:val="both"/>
        <w:rPr>
          <w:color w:val="000000"/>
          <w:sz w:val="26"/>
          <w:szCs w:val="26"/>
        </w:rPr>
      </w:pPr>
    </w:p>
    <w:p w14:paraId="0851FB16" w14:textId="77777777" w:rsidR="00745D3C" w:rsidRPr="00BA00CF" w:rsidRDefault="00745D3C" w:rsidP="00745D3C">
      <w:pPr>
        <w:widowControl w:val="0"/>
        <w:suppressAutoHyphens/>
        <w:autoSpaceDE w:val="0"/>
        <w:ind w:left="720" w:firstLine="720"/>
        <w:jc w:val="both"/>
        <w:rPr>
          <w:color w:val="000000"/>
          <w:sz w:val="26"/>
          <w:szCs w:val="26"/>
        </w:rPr>
      </w:pPr>
    </w:p>
    <w:p w14:paraId="4C1A3523" w14:textId="77777777" w:rsidR="00745D3C" w:rsidRPr="00BA00CF" w:rsidRDefault="00745D3C" w:rsidP="00745D3C">
      <w:pPr>
        <w:widowControl w:val="0"/>
        <w:suppressAutoHyphens/>
        <w:autoSpaceDE w:val="0"/>
        <w:ind w:left="720" w:firstLine="720"/>
        <w:jc w:val="both"/>
        <w:rPr>
          <w:color w:val="000000"/>
          <w:sz w:val="26"/>
          <w:szCs w:val="26"/>
        </w:rPr>
      </w:pPr>
    </w:p>
    <w:p w14:paraId="247557C2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44B4715D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596DC5FD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63516681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44D65CC6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6EB1DFB5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38E02368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09BB21FA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6B133B73" w14:textId="77777777" w:rsidR="00745D3C" w:rsidRDefault="00745D3C" w:rsidP="00745D3C">
      <w:pPr>
        <w:jc w:val="right"/>
        <w:rPr>
          <w:color w:val="000000"/>
          <w:sz w:val="20"/>
          <w:szCs w:val="20"/>
        </w:rPr>
      </w:pPr>
    </w:p>
    <w:p w14:paraId="68B3EA49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1A77AED2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7EAC265F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64C87043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071DF9ED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22569344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6885D54F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69941586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40F68789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264FF512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23BEF01B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06F77A4C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3795D9F2" w14:textId="77777777" w:rsidR="005D3283" w:rsidRDefault="005D3283" w:rsidP="00745D3C">
      <w:pPr>
        <w:jc w:val="right"/>
        <w:rPr>
          <w:color w:val="000000"/>
          <w:sz w:val="20"/>
          <w:szCs w:val="20"/>
        </w:rPr>
      </w:pPr>
    </w:p>
    <w:p w14:paraId="6F491488" w14:textId="77777777" w:rsidR="005D3283" w:rsidRPr="005D3283" w:rsidRDefault="005D3283" w:rsidP="005D3283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55B4A" w14:textId="77777777" w:rsidR="005D3283" w:rsidRPr="005D3283" w:rsidRDefault="005D3283" w:rsidP="005D3283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4DE69F1" w14:textId="77777777" w:rsidR="005D3283" w:rsidRPr="005D3283" w:rsidRDefault="005D3283" w:rsidP="005D3283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6CC636" w14:textId="77777777" w:rsidR="005D3283" w:rsidRPr="005D3283" w:rsidRDefault="005D3283" w:rsidP="005D3283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C9D7E" w14:textId="739327DA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3992C836" w14:textId="77777777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к Порядку</w:t>
      </w:r>
    </w:p>
    <w:p w14:paraId="4F178680" w14:textId="77777777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антикоррупционной экспертизы </w:t>
      </w:r>
    </w:p>
    <w:p w14:paraId="548FAFE5" w14:textId="77777777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нормативных правовых актов и проектов </w:t>
      </w:r>
    </w:p>
    <w:p w14:paraId="275BC467" w14:textId="77777777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нормативных правовых актов Совета </w:t>
      </w:r>
    </w:p>
    <w:p w14:paraId="068A5F97" w14:textId="4DFE6A0C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spellStart"/>
      <w:r w:rsidRPr="005D3283">
        <w:rPr>
          <w:rFonts w:ascii="Times New Roman" w:hAnsi="Times New Roman" w:cs="Times New Roman"/>
          <w:color w:val="000000"/>
          <w:sz w:val="24"/>
          <w:szCs w:val="24"/>
        </w:rPr>
        <w:t>Турналинский</w:t>
      </w:r>
      <w:proofErr w:type="spellEnd"/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 </w:t>
      </w:r>
    </w:p>
    <w:p w14:paraId="0581D1DE" w14:textId="77777777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  <w:proofErr w:type="spellStart"/>
      <w:r w:rsidRPr="005D3283">
        <w:rPr>
          <w:rFonts w:ascii="Times New Roman" w:hAnsi="Times New Roman" w:cs="Times New Roman"/>
          <w:color w:val="000000"/>
          <w:sz w:val="24"/>
          <w:szCs w:val="24"/>
        </w:rPr>
        <w:t>Салаватский</w:t>
      </w:r>
      <w:proofErr w:type="spellEnd"/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</w:p>
    <w:p w14:paraId="605CD2FD" w14:textId="77777777" w:rsidR="00745D3C" w:rsidRPr="005D3283" w:rsidRDefault="00745D3C" w:rsidP="005D32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14:paraId="64172D98" w14:textId="77777777" w:rsidR="00745D3C" w:rsidRPr="005D3283" w:rsidRDefault="00745D3C" w:rsidP="005D3283">
      <w:pPr>
        <w:widowControl w:val="0"/>
        <w:suppressAutoHyphens/>
        <w:autoSpaceDE w:val="0"/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3CF975" w14:textId="77777777" w:rsidR="00745D3C" w:rsidRPr="005D3283" w:rsidRDefault="00745D3C" w:rsidP="005D3283">
      <w:pPr>
        <w:widowControl w:val="0"/>
        <w:suppressAutoHyphens/>
        <w:autoSpaceDE w:val="0"/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63AE429" w14:textId="77777777" w:rsidR="00745D3C" w:rsidRPr="005D3283" w:rsidRDefault="00745D3C" w:rsidP="005D3283">
      <w:pPr>
        <w:spacing w:after="24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 xml:space="preserve">  Форма</w:t>
      </w:r>
    </w:p>
    <w:p w14:paraId="1C4FA687" w14:textId="77777777" w:rsidR="00745D3C" w:rsidRPr="005D3283" w:rsidRDefault="00745D3C" w:rsidP="005D3283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sz w:val="28"/>
          <w:szCs w:val="28"/>
        </w:rPr>
        <w:t> </w:t>
      </w:r>
    </w:p>
    <w:p w14:paraId="36B45446" w14:textId="77777777" w:rsidR="00745D3C" w:rsidRPr="005D3283" w:rsidRDefault="00745D3C" w:rsidP="005D3283">
      <w:pPr>
        <w:tabs>
          <w:tab w:val="left" w:pos="9357"/>
        </w:tabs>
        <w:spacing w:line="240" w:lineRule="auto"/>
        <w:ind w:left="-284" w:right="50"/>
        <w:jc w:val="center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14:paraId="3F11C2FE" w14:textId="77777777" w:rsidR="00745D3C" w:rsidRPr="005D3283" w:rsidRDefault="00745D3C" w:rsidP="005D3283">
      <w:pPr>
        <w:tabs>
          <w:tab w:val="left" w:pos="9357"/>
        </w:tabs>
        <w:spacing w:line="240" w:lineRule="auto"/>
        <w:ind w:left="-284" w:right="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 xml:space="preserve">учета нормативных правовых актов и проектов нормативных правовых актов, </w:t>
      </w:r>
    </w:p>
    <w:p w14:paraId="277261A4" w14:textId="77777777" w:rsidR="00745D3C" w:rsidRPr="005D3283" w:rsidRDefault="00745D3C" w:rsidP="005D3283">
      <w:pPr>
        <w:tabs>
          <w:tab w:val="left" w:pos="9357"/>
        </w:tabs>
        <w:spacing w:line="240" w:lineRule="auto"/>
        <w:ind w:left="-284" w:right="50"/>
        <w:jc w:val="center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поступивших на антикоррупционную экспертизу</w:t>
      </w:r>
    </w:p>
    <w:p w14:paraId="6A18A279" w14:textId="77777777" w:rsidR="00745D3C" w:rsidRPr="005D3283" w:rsidRDefault="00745D3C" w:rsidP="005D3283">
      <w:pPr>
        <w:tabs>
          <w:tab w:val="left" w:pos="9357"/>
        </w:tabs>
        <w:spacing w:line="240" w:lineRule="auto"/>
        <w:ind w:left="-284" w:right="50"/>
        <w:jc w:val="center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sz w:val="28"/>
          <w:szCs w:val="28"/>
        </w:rPr>
        <w:t> </w:t>
      </w:r>
    </w:p>
    <w:p w14:paraId="774F5016" w14:textId="5E04B4D8" w:rsidR="00745D3C" w:rsidRPr="005D3283" w:rsidRDefault="00745D3C" w:rsidP="005D3283">
      <w:pPr>
        <w:tabs>
          <w:tab w:val="left" w:pos="9357"/>
        </w:tabs>
        <w:spacing w:line="240" w:lineRule="auto"/>
        <w:ind w:left="-284" w:right="50"/>
        <w:jc w:val="center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sz w:val="28"/>
          <w:szCs w:val="28"/>
        </w:rPr>
        <w:t> </w:t>
      </w:r>
    </w:p>
    <w:p w14:paraId="38C059B9" w14:textId="77777777" w:rsidR="00745D3C" w:rsidRPr="005D3283" w:rsidRDefault="00745D3C" w:rsidP="005D3283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Начат "__" ________ 20__ г.</w:t>
      </w:r>
    </w:p>
    <w:p w14:paraId="463EE041" w14:textId="77777777" w:rsidR="00745D3C" w:rsidRPr="005D3283" w:rsidRDefault="00745D3C" w:rsidP="005D3283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Окончен "__" ________ 20__ г.</w:t>
      </w:r>
    </w:p>
    <w:p w14:paraId="752DF37A" w14:textId="77777777" w:rsidR="00745D3C" w:rsidRPr="005D3283" w:rsidRDefault="00745D3C" w:rsidP="005D3283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  <w:sz w:val="28"/>
          <w:szCs w:val="28"/>
        </w:rPr>
        <w:t>На ____ листах.</w:t>
      </w:r>
    </w:p>
    <w:p w14:paraId="7EE295AA" w14:textId="77777777" w:rsidR="00745D3C" w:rsidRPr="00BA00CF" w:rsidRDefault="00745D3C" w:rsidP="00745D3C">
      <w:pPr>
        <w:tabs>
          <w:tab w:val="left" w:pos="9357"/>
        </w:tabs>
        <w:ind w:right="50"/>
      </w:pPr>
      <w:r w:rsidRPr="00BA00CF">
        <w:t> </w:t>
      </w:r>
    </w:p>
    <w:p w14:paraId="55948ED2" w14:textId="77777777" w:rsidR="00745D3C" w:rsidRPr="00BA00CF" w:rsidRDefault="00745D3C" w:rsidP="00745D3C">
      <w:pPr>
        <w:tabs>
          <w:tab w:val="left" w:pos="9357"/>
        </w:tabs>
        <w:ind w:left="-284" w:right="50"/>
        <w:jc w:val="center"/>
      </w:pPr>
      <w:r w:rsidRPr="00BA00CF">
        <w:t> </w:t>
      </w:r>
    </w:p>
    <w:p w14:paraId="3F37F611" w14:textId="77777777" w:rsidR="00745D3C" w:rsidRPr="00BA00CF" w:rsidRDefault="00745D3C" w:rsidP="00745D3C">
      <w:pPr>
        <w:tabs>
          <w:tab w:val="left" w:pos="9357"/>
        </w:tabs>
        <w:ind w:left="-284" w:right="50"/>
        <w:jc w:val="center"/>
      </w:pPr>
      <w:r w:rsidRPr="00BA00CF">
        <w:t> </w:t>
      </w:r>
    </w:p>
    <w:tbl>
      <w:tblPr>
        <w:tblW w:w="10632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701"/>
        <w:gridCol w:w="1418"/>
        <w:gridCol w:w="1275"/>
        <w:gridCol w:w="2552"/>
      </w:tblGrid>
      <w:tr w:rsidR="00745D3C" w:rsidRPr="00BA00CF" w14:paraId="41CF7E84" w14:textId="77777777" w:rsidTr="005D3283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7B39B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1B73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Дата поступления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D1F7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 xml:space="preserve">Вид и наименование </w:t>
            </w:r>
          </w:p>
          <w:p w14:paraId="38DA9346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B428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Результат рассмотрения (заключение)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2033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Дата</w:t>
            </w:r>
          </w:p>
          <w:p w14:paraId="2D0C0AD0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заключения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F93" w14:textId="77777777" w:rsidR="00745D3C" w:rsidRPr="00BA00CF" w:rsidRDefault="00745D3C" w:rsidP="00F860C0">
            <w:pPr>
              <w:jc w:val="center"/>
            </w:pPr>
            <w:r w:rsidRPr="00BA00CF">
              <w:t>Реквизиты принятого НПА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D537" w14:textId="77777777" w:rsidR="00745D3C" w:rsidRPr="00BA00CF" w:rsidRDefault="00745D3C" w:rsidP="00F860C0">
            <w:pPr>
              <w:tabs>
                <w:tab w:val="left" w:pos="9357"/>
              </w:tabs>
              <w:ind w:right="50"/>
              <w:jc w:val="center"/>
            </w:pPr>
            <w:r w:rsidRPr="00BA00CF">
              <w:rPr>
                <w:color w:val="000000"/>
              </w:rPr>
              <w:t>ФИО должностного лица, проводившего антикоррупционную экспертизу</w:t>
            </w:r>
          </w:p>
        </w:tc>
      </w:tr>
    </w:tbl>
    <w:p w14:paraId="50355822" w14:textId="77777777" w:rsidR="00745D3C" w:rsidRPr="00BA00CF" w:rsidRDefault="00745D3C" w:rsidP="00745D3C">
      <w:r w:rsidRPr="00BA00CF">
        <w:t> </w:t>
      </w:r>
    </w:p>
    <w:p w14:paraId="2982E373" w14:textId="77777777" w:rsidR="00745D3C" w:rsidRPr="00BA00CF" w:rsidRDefault="00745D3C" w:rsidP="00745D3C">
      <w:pPr>
        <w:widowControl w:val="0"/>
        <w:suppressAutoHyphens/>
        <w:autoSpaceDE w:val="0"/>
        <w:ind w:left="720" w:firstLine="720"/>
        <w:jc w:val="both"/>
        <w:rPr>
          <w:sz w:val="26"/>
          <w:szCs w:val="26"/>
          <w:lang w:eastAsia="ar-SA"/>
        </w:rPr>
      </w:pPr>
    </w:p>
    <w:p w14:paraId="1D5C771D" w14:textId="77777777" w:rsidR="00745D3C" w:rsidRPr="00BA00CF" w:rsidRDefault="00745D3C" w:rsidP="00745D3C">
      <w:pPr>
        <w:widowControl w:val="0"/>
        <w:suppressAutoHyphens/>
        <w:autoSpaceDE w:val="0"/>
        <w:ind w:left="720" w:firstLine="720"/>
        <w:jc w:val="both"/>
        <w:rPr>
          <w:sz w:val="26"/>
          <w:szCs w:val="26"/>
          <w:lang w:eastAsia="ar-SA"/>
        </w:rPr>
      </w:pPr>
    </w:p>
    <w:p w14:paraId="7F52602F" w14:textId="77777777" w:rsidR="00745D3C" w:rsidRPr="00BA00CF" w:rsidRDefault="00745D3C" w:rsidP="00745D3C">
      <w:pPr>
        <w:widowControl w:val="0"/>
        <w:suppressAutoHyphens/>
        <w:autoSpaceDE w:val="0"/>
        <w:ind w:left="720" w:firstLine="720"/>
        <w:jc w:val="both"/>
        <w:rPr>
          <w:sz w:val="26"/>
          <w:szCs w:val="26"/>
          <w:lang w:eastAsia="ar-SA"/>
        </w:rPr>
      </w:pPr>
    </w:p>
    <w:p w14:paraId="47151840" w14:textId="77777777" w:rsidR="005D3283" w:rsidRPr="005D3283" w:rsidRDefault="005D3283" w:rsidP="00745D3C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8AE06C1" w14:textId="759A9A0F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2</w:t>
      </w:r>
    </w:p>
    <w:p w14:paraId="1745BE75" w14:textId="77777777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>к Порядку</w:t>
      </w:r>
    </w:p>
    <w:p w14:paraId="69A845A6" w14:textId="77777777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проведения антикоррупционной экспертизы </w:t>
      </w:r>
    </w:p>
    <w:p w14:paraId="7784E584" w14:textId="77777777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нормативных правовых актов и проектов </w:t>
      </w:r>
    </w:p>
    <w:p w14:paraId="4065EE97" w14:textId="77777777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>нормативных правовых актов Совета </w:t>
      </w:r>
    </w:p>
    <w:p w14:paraId="217EF797" w14:textId="411414F6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сельского поселения </w:t>
      </w:r>
      <w:proofErr w:type="spellStart"/>
      <w:r w:rsidRPr="005D3283">
        <w:rPr>
          <w:rFonts w:ascii="Times New Roman" w:hAnsi="Times New Roman" w:cs="Times New Roman"/>
          <w:color w:val="000000"/>
          <w:sz w:val="20"/>
          <w:szCs w:val="20"/>
        </w:rPr>
        <w:t>Турналинский</w:t>
      </w:r>
      <w:proofErr w:type="spellEnd"/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 сельсовет </w:t>
      </w:r>
    </w:p>
    <w:p w14:paraId="1EED2271" w14:textId="77777777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муниципального района </w:t>
      </w:r>
      <w:proofErr w:type="spellStart"/>
      <w:r w:rsidRPr="005D3283">
        <w:rPr>
          <w:rFonts w:ascii="Times New Roman" w:hAnsi="Times New Roman" w:cs="Times New Roman"/>
          <w:color w:val="000000"/>
          <w:sz w:val="20"/>
          <w:szCs w:val="20"/>
        </w:rPr>
        <w:t>Салаватский</w:t>
      </w:r>
      <w:proofErr w:type="spellEnd"/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 район</w:t>
      </w:r>
    </w:p>
    <w:p w14:paraId="0A4F0094" w14:textId="77777777" w:rsidR="00745D3C" w:rsidRPr="005D3283" w:rsidRDefault="00745D3C" w:rsidP="00745D3C">
      <w:pPr>
        <w:jc w:val="right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>Республики Башкортостан</w:t>
      </w:r>
    </w:p>
    <w:p w14:paraId="13D5D1BC" w14:textId="77777777" w:rsidR="00745D3C" w:rsidRPr="005D3283" w:rsidRDefault="00745D3C" w:rsidP="00745D3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D3283">
        <w:rPr>
          <w:rFonts w:ascii="Times New Roman" w:hAnsi="Times New Roman" w:cs="Times New Roman"/>
          <w:color w:val="000000"/>
        </w:rPr>
        <w:t>     </w:t>
      </w:r>
      <w:r w:rsidRPr="005D3283">
        <w:rPr>
          <w:rFonts w:ascii="Times New Roman" w:hAnsi="Times New Roman" w:cs="Times New Roman"/>
          <w:color w:val="000000"/>
          <w:sz w:val="28"/>
          <w:szCs w:val="28"/>
        </w:rPr>
        <w:t xml:space="preserve"> Форма</w:t>
      </w:r>
    </w:p>
    <w:tbl>
      <w:tblPr>
        <w:tblW w:w="0" w:type="auto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9"/>
        <w:gridCol w:w="2587"/>
        <w:gridCol w:w="4389"/>
      </w:tblGrid>
      <w:tr w:rsidR="00745D3C" w:rsidRPr="005D3283" w14:paraId="1A42FEEF" w14:textId="77777777" w:rsidTr="00F860C0">
        <w:trPr>
          <w:tblCellSpacing w:w="0" w:type="dxa"/>
        </w:trPr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D3F8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8D2F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37D7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5D3C" w:rsidRPr="005D3283" w14:paraId="7B09EC43" w14:textId="77777777" w:rsidTr="00F860C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E9C6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0754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F669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органа</w:t>
            </w:r>
          </w:p>
        </w:tc>
      </w:tr>
      <w:tr w:rsidR="00745D3C" w:rsidRPr="005D3283" w14:paraId="75AEA650" w14:textId="77777777" w:rsidTr="00F860C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9C98A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8F11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7A83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5D3C" w:rsidRPr="005D3283" w14:paraId="397A20E3" w14:textId="77777777" w:rsidTr="00F860C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F4A24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2350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A4E7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самоуправления)</w:t>
            </w:r>
          </w:p>
        </w:tc>
      </w:tr>
      <w:tr w:rsidR="00745D3C" w:rsidRPr="005D3283" w14:paraId="016C8458" w14:textId="77777777" w:rsidTr="00F860C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C7EC2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873C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C976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5D3C" w:rsidRPr="005D3283" w14:paraId="4546758E" w14:textId="77777777" w:rsidTr="00F860C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DDA98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BCA9" w14:textId="77777777" w:rsidR="00745D3C" w:rsidRPr="005D3283" w:rsidRDefault="00745D3C" w:rsidP="00F8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4A41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3B18AF8A" w14:textId="77777777" w:rsidR="00745D3C" w:rsidRPr="005D3283" w:rsidRDefault="00745D3C" w:rsidP="00745D3C">
      <w:pPr>
        <w:spacing w:before="360"/>
        <w:jc w:val="center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6"/>
          <w:szCs w:val="26"/>
        </w:rPr>
        <w:t>Заключение по результатам антикоррупционной экспертизы</w:t>
      </w:r>
    </w:p>
    <w:p w14:paraId="3D130AA3" w14:textId="77777777" w:rsidR="00745D3C" w:rsidRPr="005D3283" w:rsidRDefault="00745D3C" w:rsidP="00745D3C">
      <w:pPr>
        <w:jc w:val="center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</w:rPr>
        <w:t> </w:t>
      </w:r>
    </w:p>
    <w:p w14:paraId="1E8BF053" w14:textId="77777777" w:rsidR="00745D3C" w:rsidRPr="005D3283" w:rsidRDefault="00745D3C" w:rsidP="00745D3C">
      <w:pPr>
        <w:pBdr>
          <w:top w:val="single" w:sz="4" w:space="0" w:color="000000"/>
        </w:pBdr>
        <w:spacing w:after="2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>(наименование документа)</w:t>
      </w:r>
    </w:p>
    <w:p w14:paraId="798F6336" w14:textId="77777777" w:rsidR="00745D3C" w:rsidRPr="005D3283" w:rsidRDefault="00745D3C" w:rsidP="00745D3C">
      <w:pPr>
        <w:pBdr>
          <w:top w:val="single" w:sz="4" w:space="0" w:color="000000"/>
        </w:pBdr>
        <w:spacing w:after="240"/>
        <w:jc w:val="both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Pr="005D3283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14:paraId="0CDDFE44" w14:textId="77777777" w:rsidR="00745D3C" w:rsidRPr="005D3283" w:rsidRDefault="00745D3C" w:rsidP="00745D3C">
      <w:pPr>
        <w:pBdr>
          <w:top w:val="single" w:sz="4" w:space="0" w:color="000000"/>
        </w:pBdr>
        <w:spacing w:after="240"/>
        <w:jc w:val="center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   должности, </w:t>
      </w:r>
      <w:proofErr w:type="gramStart"/>
      <w:r w:rsidRPr="005D3283">
        <w:rPr>
          <w:rFonts w:ascii="Times New Roman" w:hAnsi="Times New Roman" w:cs="Times New Roman"/>
          <w:color w:val="000000"/>
          <w:sz w:val="20"/>
          <w:szCs w:val="20"/>
        </w:rPr>
        <w:t>структурного подразделения</w:t>
      </w:r>
      <w:proofErr w:type="gramEnd"/>
      <w:r w:rsidRPr="005D3283">
        <w:rPr>
          <w:rFonts w:ascii="Times New Roman" w:hAnsi="Times New Roman" w:cs="Times New Roman"/>
          <w:color w:val="000000"/>
          <w:sz w:val="20"/>
          <w:szCs w:val="20"/>
        </w:rPr>
        <w:t xml:space="preserve"> проводившего антикоррупционную экспертизу)</w:t>
      </w:r>
    </w:p>
    <w:p w14:paraId="3B701CB1" w14:textId="77777777" w:rsidR="00745D3C" w:rsidRPr="005D3283" w:rsidRDefault="00745D3C" w:rsidP="00745D3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283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частью 3 статьи 3 Федерального закона от 17 июля 2009 г. № 172-ФЗ «Об антикоррупционной экспертизе нормативных правовых актов и проектов нормативных правовых актов»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96, проведена антикоррупционная экспертиза </w:t>
      </w:r>
    </w:p>
    <w:p w14:paraId="57098FA9" w14:textId="77777777" w:rsidR="00745D3C" w:rsidRPr="005D3283" w:rsidRDefault="00745D3C" w:rsidP="00745D3C">
      <w:pPr>
        <w:tabs>
          <w:tab w:val="left" w:pos="9924"/>
        </w:tabs>
        <w:jc w:val="both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</w:rPr>
        <w:tab/>
        <w:t>.</w:t>
      </w:r>
    </w:p>
    <w:p w14:paraId="24D92CAC" w14:textId="77777777" w:rsidR="00745D3C" w:rsidRPr="005D3283" w:rsidRDefault="00745D3C" w:rsidP="00745D3C">
      <w:pPr>
        <w:pBdr>
          <w:top w:val="single" w:sz="4" w:space="0" w:color="000000"/>
        </w:pBdr>
        <w:ind w:right="113"/>
        <w:jc w:val="center"/>
        <w:rPr>
          <w:rFonts w:ascii="Times New Roman" w:hAnsi="Times New Roman" w:cs="Times New Roman"/>
        </w:rPr>
      </w:pPr>
      <w:r w:rsidRPr="005D3283">
        <w:rPr>
          <w:rFonts w:ascii="Times New Roman" w:hAnsi="Times New Roman" w:cs="Times New Roman"/>
          <w:color w:val="000000"/>
          <w:sz w:val="20"/>
          <w:szCs w:val="20"/>
        </w:rPr>
        <w:t>(наименование документа)</w:t>
      </w:r>
    </w:p>
    <w:p w14:paraId="3A939A00" w14:textId="77777777" w:rsidR="00745D3C" w:rsidRPr="005D3283" w:rsidRDefault="00745D3C" w:rsidP="00745D3C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Вариант 1:</w:t>
      </w:r>
    </w:p>
    <w:p w14:paraId="4B87D1D5" w14:textId="77777777" w:rsidR="00745D3C" w:rsidRPr="005D3283" w:rsidRDefault="00745D3C" w:rsidP="00745D3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В представленном  </w:t>
      </w:r>
    </w:p>
    <w:p w14:paraId="3489BE6F" w14:textId="77777777" w:rsidR="00745D3C" w:rsidRPr="005D3283" w:rsidRDefault="00745D3C" w:rsidP="00745D3C">
      <w:pPr>
        <w:pBdr>
          <w:top w:val="single" w:sz="4" w:space="0" w:color="000000"/>
        </w:pBdr>
        <w:ind w:left="2580"/>
        <w:jc w:val="center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(наименование документа)</w:t>
      </w:r>
    </w:p>
    <w:p w14:paraId="235B6AF0" w14:textId="77777777" w:rsidR="00745D3C" w:rsidRPr="005D3283" w:rsidRDefault="00745D3C" w:rsidP="00745D3C">
      <w:pPr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коррупциогенные факторы не выявлены.</w:t>
      </w:r>
    </w:p>
    <w:p w14:paraId="05223F06" w14:textId="77777777" w:rsidR="00745D3C" w:rsidRPr="005D3283" w:rsidRDefault="00745D3C" w:rsidP="00745D3C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Вариант 2:</w:t>
      </w:r>
    </w:p>
    <w:p w14:paraId="0DD887C0" w14:textId="77777777" w:rsidR="00745D3C" w:rsidRPr="005D3283" w:rsidRDefault="00745D3C" w:rsidP="00745D3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В представленном  </w:t>
      </w:r>
    </w:p>
    <w:p w14:paraId="46DC7790" w14:textId="77777777" w:rsidR="00745D3C" w:rsidRPr="005D3283" w:rsidRDefault="00745D3C" w:rsidP="00745D3C">
      <w:pPr>
        <w:pBdr>
          <w:top w:val="single" w:sz="4" w:space="0" w:color="000000"/>
        </w:pBdr>
        <w:ind w:left="2580"/>
        <w:jc w:val="center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(наименование документа)</w:t>
      </w:r>
    </w:p>
    <w:p w14:paraId="12E3AC9A" w14:textId="77777777" w:rsidR="00745D3C" w:rsidRPr="005D3283" w:rsidRDefault="00745D3C" w:rsidP="00745D3C">
      <w:pPr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выявлены коррупциогенные факторы*.</w:t>
      </w:r>
    </w:p>
    <w:p w14:paraId="436148E4" w14:textId="77777777" w:rsidR="00745D3C" w:rsidRPr="005D3283" w:rsidRDefault="00745D3C" w:rsidP="00745D3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sz w:val="24"/>
          <w:szCs w:val="24"/>
        </w:rPr>
        <w:t> </w:t>
      </w:r>
    </w:p>
    <w:p w14:paraId="06362E78" w14:textId="77777777" w:rsidR="00745D3C" w:rsidRPr="005D3283" w:rsidRDefault="00745D3C" w:rsidP="00745D3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 xml:space="preserve">В целях устранения выявленных коррупциогенных факторов предлагается  </w:t>
      </w:r>
    </w:p>
    <w:p w14:paraId="67A16AB0" w14:textId="77777777" w:rsidR="00745D3C" w:rsidRPr="005D3283" w:rsidRDefault="00745D3C" w:rsidP="00745D3C">
      <w:pPr>
        <w:pBdr>
          <w:top w:val="single" w:sz="4" w:space="0" w:color="000000"/>
        </w:pBdr>
        <w:ind w:left="8335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sz w:val="24"/>
          <w:szCs w:val="24"/>
        </w:rPr>
        <w:t> </w:t>
      </w:r>
      <w:r w:rsidRPr="005D328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86CB83" w14:textId="77777777" w:rsidR="00745D3C" w:rsidRPr="005D3283" w:rsidRDefault="00745D3C" w:rsidP="00745D3C">
      <w:pPr>
        <w:pBdr>
          <w:top w:val="single" w:sz="4" w:space="0" w:color="000000"/>
        </w:pBdr>
        <w:spacing w:after="24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5D3283">
        <w:rPr>
          <w:rFonts w:ascii="Times New Roman" w:hAnsi="Times New Roman" w:cs="Times New Roman"/>
          <w:color w:val="000000"/>
          <w:sz w:val="24"/>
          <w:szCs w:val="24"/>
        </w:rPr>
        <w:t>(указывается способ устранения коррупциогенных факторов)</w:t>
      </w:r>
    </w:p>
    <w:tbl>
      <w:tblPr>
        <w:tblW w:w="0" w:type="auto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5"/>
        <w:gridCol w:w="276"/>
        <w:gridCol w:w="1864"/>
        <w:gridCol w:w="276"/>
        <w:gridCol w:w="2844"/>
      </w:tblGrid>
      <w:tr w:rsidR="00745D3C" w:rsidRPr="005D3283" w14:paraId="1447BF10" w14:textId="77777777" w:rsidTr="00F860C0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37CE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C42A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2924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3886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3CA1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5D3C" w:rsidRPr="005D3283" w14:paraId="4EC69735" w14:textId="77777777" w:rsidTr="00F860C0">
        <w:trPr>
          <w:tblCellSpacing w:w="0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82BC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2970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5792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76A7B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E700" w14:textId="77777777" w:rsidR="00745D3C" w:rsidRPr="005D3283" w:rsidRDefault="00745D3C" w:rsidP="00F86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</w:tbl>
    <w:p w14:paraId="33A3AC8A" w14:textId="77777777" w:rsidR="00745D3C" w:rsidRPr="00BA00CF" w:rsidRDefault="00745D3C" w:rsidP="00745D3C">
      <w:pPr>
        <w:tabs>
          <w:tab w:val="left" w:pos="9357"/>
        </w:tabs>
        <w:ind w:right="50"/>
      </w:pPr>
      <w:r w:rsidRPr="00BA00CF">
        <w:t> </w:t>
      </w:r>
    </w:p>
    <w:p w14:paraId="291EED45" w14:textId="77777777" w:rsidR="00745D3C" w:rsidRDefault="00745D3C" w:rsidP="00745D3C">
      <w:pPr>
        <w:jc w:val="both"/>
        <w:rPr>
          <w:noProof/>
        </w:rPr>
      </w:pPr>
      <w:r w:rsidRPr="00BA00CF">
        <w:rPr>
          <w:color w:val="000000"/>
          <w:sz w:val="18"/>
          <w:szCs w:val="18"/>
        </w:rPr>
        <w:t>* Отражаются все положения документа,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</w:t>
      </w:r>
    </w:p>
    <w:p w14:paraId="6E663887" w14:textId="77777777" w:rsidR="006B74B7" w:rsidRDefault="006B74B7"/>
    <w:sectPr w:rsidR="006B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sh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1"/>
    <w:rsid w:val="000B7D3D"/>
    <w:rsid w:val="00362336"/>
    <w:rsid w:val="003E58AC"/>
    <w:rsid w:val="00425023"/>
    <w:rsid w:val="005D3283"/>
    <w:rsid w:val="006455B9"/>
    <w:rsid w:val="006B74B7"/>
    <w:rsid w:val="00745D3C"/>
    <w:rsid w:val="00845B14"/>
    <w:rsid w:val="0086627D"/>
    <w:rsid w:val="0088405A"/>
    <w:rsid w:val="009250A1"/>
    <w:rsid w:val="00C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C393"/>
  <w15:chartTrackingRefBased/>
  <w15:docId w15:val="{875BDE99-0E4C-4F68-89ED-0D6CA48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745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45D3C"/>
    <w:pPr>
      <w:spacing w:after="0" w:line="240" w:lineRule="auto"/>
      <w:jc w:val="center"/>
    </w:pPr>
    <w:rPr>
      <w:rFonts w:ascii="Bash" w:eastAsia="Times New Roman" w:hAnsi="Bash" w:cs="Times New Roman"/>
      <w:sz w:val="1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45D3C"/>
    <w:rPr>
      <w:rFonts w:ascii="Bash" w:eastAsia="Times New Roman" w:hAnsi="Bash" w:cs="Times New Roman"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rnal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2025-08-12T09:35:00Z</cp:lastPrinted>
  <dcterms:created xsi:type="dcterms:W3CDTF">2025-12-11T05:31:00Z</dcterms:created>
  <dcterms:modified xsi:type="dcterms:W3CDTF">2025-12-11T05:31:00Z</dcterms:modified>
</cp:coreProperties>
</file>